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65" w:rsidRPr="008E609D" w:rsidRDefault="00145E75" w:rsidP="007C3365">
      <w:pPr>
        <w:pStyle w:val="berschrift1"/>
        <w:tabs>
          <w:tab w:val="left" w:pos="5387"/>
        </w:tabs>
        <w:ind w:right="2268"/>
        <w:jc w:val="both"/>
        <w:rPr>
          <w:rFonts w:ascii="Verdana" w:hAnsi="Verdana"/>
          <w:sz w:val="22"/>
        </w:rPr>
      </w:pPr>
      <w:r>
        <w:rPr>
          <w:rFonts w:ascii="Verdana" w:hAnsi="Verdana"/>
          <w:sz w:val="22"/>
        </w:rPr>
        <w:t>Presseinformation 01/2018</w:t>
      </w:r>
      <w:r w:rsidR="007C3365" w:rsidRPr="008E609D">
        <w:rPr>
          <w:rFonts w:ascii="Verdana" w:hAnsi="Verdana"/>
          <w:sz w:val="22"/>
        </w:rPr>
        <w:t xml:space="preserve"> </w:t>
      </w:r>
    </w:p>
    <w:p w:rsidR="007C3365" w:rsidRPr="008E609D" w:rsidRDefault="007C3365" w:rsidP="007C3365">
      <w:pPr>
        <w:jc w:val="both"/>
        <w:rPr>
          <w:rFonts w:ascii="Verdana" w:hAnsi="Verdana" w:cs="Arial"/>
        </w:rPr>
      </w:pPr>
    </w:p>
    <w:p w:rsidR="007C3365" w:rsidRPr="008E609D" w:rsidRDefault="007C3365" w:rsidP="007C3365">
      <w:pPr>
        <w:jc w:val="both"/>
        <w:rPr>
          <w:rFonts w:ascii="Verdana" w:hAnsi="Verdana" w:cs="Arial"/>
        </w:rPr>
      </w:pPr>
    </w:p>
    <w:p w:rsidR="007C3365" w:rsidRPr="0066223D" w:rsidRDefault="007C3365" w:rsidP="007C3365">
      <w:pPr>
        <w:ind w:right="2268"/>
        <w:jc w:val="both"/>
        <w:rPr>
          <w:rFonts w:ascii="Verdana" w:hAnsi="Verdana" w:cs="Arial"/>
          <w:b/>
          <w:sz w:val="22"/>
          <w:szCs w:val="22"/>
        </w:rPr>
      </w:pPr>
      <w:r w:rsidRPr="0066223D">
        <w:rPr>
          <w:rFonts w:ascii="Verdana" w:hAnsi="Verdana" w:cs="Arial"/>
          <w:b/>
          <w:sz w:val="22"/>
          <w:szCs w:val="22"/>
        </w:rPr>
        <w:t>Tecalor GmbH, Holzminden</w:t>
      </w:r>
    </w:p>
    <w:p w:rsidR="007C3365" w:rsidRPr="008E609D" w:rsidRDefault="007C3365" w:rsidP="007C3365">
      <w:pPr>
        <w:jc w:val="both"/>
        <w:rPr>
          <w:rFonts w:ascii="Verdana" w:hAnsi="Verdana" w:cs="Arial"/>
          <w:b/>
          <w:sz w:val="26"/>
        </w:rPr>
      </w:pPr>
    </w:p>
    <w:p w:rsidR="007C3365" w:rsidRPr="008E609D" w:rsidRDefault="007C3365" w:rsidP="007C3365">
      <w:pPr>
        <w:ind w:right="2268"/>
        <w:rPr>
          <w:rFonts w:ascii="Verdana" w:hAnsi="Verdana"/>
          <w:bCs/>
          <w:sz w:val="26"/>
        </w:rPr>
      </w:pPr>
      <w:r w:rsidRPr="008E609D">
        <w:rPr>
          <w:rFonts w:ascii="Verdana" w:hAnsi="Verdana" w:cs="Arial"/>
          <w:b/>
          <w:sz w:val="26"/>
          <w:szCs w:val="28"/>
        </w:rPr>
        <w:t xml:space="preserve">Einfache Montage, leiser Betrieb </w:t>
      </w:r>
    </w:p>
    <w:p w:rsidR="007C3365" w:rsidRPr="008E609D" w:rsidRDefault="007C3365" w:rsidP="007C3365">
      <w:pPr>
        <w:rPr>
          <w:rStyle w:val="Fett"/>
        </w:rPr>
      </w:pPr>
    </w:p>
    <w:p w:rsidR="007C3365" w:rsidRPr="0066223D" w:rsidRDefault="00317B85" w:rsidP="007C3365">
      <w:pPr>
        <w:ind w:right="2268"/>
        <w:rPr>
          <w:rStyle w:val="Fett"/>
          <w:rFonts w:ascii="Verdana" w:hAnsi="Verdana"/>
          <w:sz w:val="22"/>
        </w:rPr>
      </w:pPr>
      <w:r w:rsidRPr="0066223D">
        <w:rPr>
          <w:rStyle w:val="Fett"/>
          <w:rFonts w:ascii="Verdana" w:hAnsi="Verdana"/>
          <w:sz w:val="22"/>
        </w:rPr>
        <w:t>Inverter-</w:t>
      </w:r>
      <w:bookmarkStart w:id="0" w:name="_GoBack"/>
      <w:bookmarkEnd w:id="0"/>
      <w:r w:rsidR="007C3365" w:rsidRPr="0066223D">
        <w:rPr>
          <w:rStyle w:val="Fett"/>
          <w:rFonts w:ascii="Verdana" w:hAnsi="Verdana"/>
          <w:sz w:val="22"/>
        </w:rPr>
        <w:t>Luft-Wasser-Wärmepumpe TTL 4.5/8.5 ICS/IKCS für die Innenaufstellung</w:t>
      </w:r>
    </w:p>
    <w:p w:rsidR="007C3365" w:rsidRPr="0066223D" w:rsidRDefault="007C3365" w:rsidP="007C3365">
      <w:pPr>
        <w:ind w:right="2268"/>
        <w:rPr>
          <w:rStyle w:val="Fett"/>
          <w:sz w:val="22"/>
        </w:rPr>
      </w:pPr>
    </w:p>
    <w:p w:rsidR="008032F7" w:rsidRPr="0066223D" w:rsidRDefault="007C3365" w:rsidP="00B26096">
      <w:pPr>
        <w:tabs>
          <w:tab w:val="left" w:pos="6840"/>
        </w:tabs>
        <w:spacing w:line="360" w:lineRule="auto"/>
        <w:ind w:right="2268"/>
        <w:jc w:val="both"/>
        <w:rPr>
          <w:rFonts w:ascii="Verdana" w:hAnsi="Verdana" w:cs="Arial"/>
          <w:sz w:val="22"/>
        </w:rPr>
      </w:pPr>
      <w:r w:rsidRPr="0066223D">
        <w:rPr>
          <w:rFonts w:ascii="Verdana" w:hAnsi="Verdana" w:cs="Arial"/>
          <w:sz w:val="22"/>
        </w:rPr>
        <w:t>Flexibel, geräuscharm und: einfach zu montieren. Das ist die neue TTL 4.5/8.5 ICS/IKCS. Die innenaufgestellte Luft-Wasser-Wärmepumpe zum Heizen und Kühlen ist ideal für den Neubau geeignet</w:t>
      </w:r>
      <w:r w:rsidR="007A6EF3" w:rsidRPr="0066223D">
        <w:rPr>
          <w:rFonts w:ascii="Verdana" w:hAnsi="Verdana" w:cs="Arial"/>
          <w:sz w:val="22"/>
        </w:rPr>
        <w:t xml:space="preserve"> </w:t>
      </w:r>
      <w:r w:rsidRPr="0066223D">
        <w:rPr>
          <w:rFonts w:ascii="Verdana" w:hAnsi="Verdana" w:cs="Arial"/>
          <w:sz w:val="22"/>
        </w:rPr>
        <w:t>und überzeugt Fachhandwerker vor allem durch ihren hohen Integrationsgrad. So wird nicht nur eine zügige und einfache Installation gewährleistet, auch Effizienz und Bedienkomfort werden sichergestellt.</w:t>
      </w:r>
      <w:r w:rsidR="00A6398A" w:rsidRPr="0066223D">
        <w:rPr>
          <w:rFonts w:ascii="Verdana" w:hAnsi="Verdana" w:cs="Arial"/>
          <w:sz w:val="22"/>
        </w:rPr>
        <w:t xml:space="preserve"> </w:t>
      </w:r>
      <w:r w:rsidR="007A6EF3" w:rsidRPr="0066223D">
        <w:rPr>
          <w:rFonts w:ascii="Verdana" w:hAnsi="Verdana" w:cs="Arial"/>
          <w:sz w:val="22"/>
        </w:rPr>
        <w:t>„</w:t>
      </w:r>
      <w:r w:rsidR="00B26096" w:rsidRPr="0066223D">
        <w:rPr>
          <w:rFonts w:ascii="Verdana" w:hAnsi="Verdana" w:cs="Arial"/>
          <w:sz w:val="22"/>
        </w:rPr>
        <w:t>Mit der</w:t>
      </w:r>
      <w:r w:rsidR="007A6EF3" w:rsidRPr="0066223D">
        <w:rPr>
          <w:rFonts w:ascii="Verdana" w:hAnsi="Verdana" w:cs="Arial"/>
          <w:sz w:val="22"/>
        </w:rPr>
        <w:t xml:space="preserve"> </w:t>
      </w:r>
      <w:r w:rsidR="00A6398A" w:rsidRPr="0066223D">
        <w:rPr>
          <w:rFonts w:ascii="Verdana" w:hAnsi="Verdana" w:cs="Arial"/>
          <w:sz w:val="22"/>
        </w:rPr>
        <w:t>TTL 4.5/8.5 ICS/IKCS</w:t>
      </w:r>
      <w:r w:rsidR="00B26096" w:rsidRPr="0066223D">
        <w:rPr>
          <w:rFonts w:ascii="Verdana" w:hAnsi="Verdana" w:cs="Arial"/>
          <w:sz w:val="22"/>
        </w:rPr>
        <w:t xml:space="preserve"> </w:t>
      </w:r>
      <w:r w:rsidR="007A6EF3" w:rsidRPr="0066223D">
        <w:rPr>
          <w:rFonts w:ascii="Verdana" w:hAnsi="Verdana" w:cs="Arial"/>
          <w:sz w:val="22"/>
        </w:rPr>
        <w:t>haben wir eine Luft-Wasser-Wärmepumpe entwickelt, die</w:t>
      </w:r>
      <w:r w:rsidR="00B26096" w:rsidRPr="0066223D">
        <w:rPr>
          <w:rFonts w:ascii="Verdana" w:hAnsi="Verdana" w:cs="Arial"/>
          <w:sz w:val="22"/>
        </w:rPr>
        <w:t xml:space="preserve"> aufgrund ihrer erstklassigen Effizienz</w:t>
      </w:r>
      <w:r w:rsidR="008032F7" w:rsidRPr="0066223D">
        <w:rPr>
          <w:rFonts w:ascii="Verdana" w:hAnsi="Verdana" w:cs="Arial"/>
          <w:sz w:val="22"/>
        </w:rPr>
        <w:t xml:space="preserve"> und ihrer vielseitigen</w:t>
      </w:r>
      <w:r w:rsidR="00A6398A" w:rsidRPr="0066223D">
        <w:rPr>
          <w:rFonts w:ascii="Verdana" w:hAnsi="Verdana" w:cs="Arial"/>
          <w:sz w:val="22"/>
        </w:rPr>
        <w:t xml:space="preserve"> Einsatz- und Kombinationsmöglichkeiten </w:t>
      </w:r>
      <w:r w:rsidR="00B26096" w:rsidRPr="0066223D">
        <w:rPr>
          <w:rFonts w:ascii="Verdana" w:hAnsi="Verdana" w:cs="Arial"/>
          <w:sz w:val="22"/>
        </w:rPr>
        <w:t xml:space="preserve">eine langfristige Wahl für </w:t>
      </w:r>
      <w:r w:rsidR="00E61820" w:rsidRPr="0066223D">
        <w:rPr>
          <w:rFonts w:ascii="Verdana" w:hAnsi="Verdana" w:cs="Arial"/>
          <w:sz w:val="22"/>
        </w:rPr>
        <w:t xml:space="preserve">alle </w:t>
      </w:r>
      <w:r w:rsidR="00B26096" w:rsidRPr="0066223D">
        <w:rPr>
          <w:rFonts w:ascii="Verdana" w:hAnsi="Verdana" w:cs="Arial"/>
          <w:sz w:val="22"/>
        </w:rPr>
        <w:t>Hausbesitzer ist“, sagt Sascha Schlüter</w:t>
      </w:r>
      <w:r w:rsidR="00A6398A" w:rsidRPr="0066223D">
        <w:rPr>
          <w:rFonts w:ascii="Verdana" w:hAnsi="Verdana" w:cs="Arial"/>
          <w:sz w:val="22"/>
        </w:rPr>
        <w:t xml:space="preserve">, </w:t>
      </w:r>
      <w:r w:rsidR="00B26096" w:rsidRPr="0066223D">
        <w:rPr>
          <w:rFonts w:ascii="Verdana" w:hAnsi="Verdana" w:cs="Arial"/>
          <w:sz w:val="22"/>
        </w:rPr>
        <w:t>Leiter Technik der Tecalor GmbH in Holzminden.</w:t>
      </w:r>
    </w:p>
    <w:p w:rsidR="007A6EF3" w:rsidRDefault="007A6EF3" w:rsidP="007C3365">
      <w:pPr>
        <w:tabs>
          <w:tab w:val="left" w:pos="6840"/>
        </w:tabs>
        <w:spacing w:line="360" w:lineRule="auto"/>
        <w:ind w:right="2268"/>
        <w:jc w:val="both"/>
        <w:rPr>
          <w:rFonts w:ascii="Verdana" w:hAnsi="Verdana" w:cs="Arial"/>
          <w:b/>
        </w:rPr>
      </w:pPr>
    </w:p>
    <w:p w:rsidR="007C3365" w:rsidRPr="0066223D" w:rsidRDefault="007C3365" w:rsidP="007C3365">
      <w:pPr>
        <w:tabs>
          <w:tab w:val="left" w:pos="6840"/>
        </w:tabs>
        <w:spacing w:line="360" w:lineRule="auto"/>
        <w:ind w:right="2268"/>
        <w:jc w:val="both"/>
        <w:rPr>
          <w:rFonts w:ascii="Verdana" w:hAnsi="Verdana" w:cs="Arial"/>
          <w:b/>
          <w:sz w:val="22"/>
        </w:rPr>
      </w:pPr>
      <w:r w:rsidRPr="0066223D">
        <w:rPr>
          <w:rFonts w:ascii="Verdana" w:hAnsi="Verdana" w:cs="Arial"/>
          <w:b/>
          <w:sz w:val="22"/>
        </w:rPr>
        <w:t>Schneller und flexibler Anschluss</w:t>
      </w:r>
    </w:p>
    <w:p w:rsidR="00E6086D" w:rsidRPr="0066223D" w:rsidRDefault="007C3365" w:rsidP="007C3365">
      <w:pPr>
        <w:tabs>
          <w:tab w:val="left" w:pos="6840"/>
        </w:tabs>
        <w:spacing w:line="360" w:lineRule="auto"/>
        <w:ind w:right="2268"/>
        <w:jc w:val="both"/>
        <w:rPr>
          <w:rFonts w:ascii="Verdana" w:hAnsi="Verdana" w:cs="Arial"/>
          <w:sz w:val="22"/>
        </w:rPr>
      </w:pPr>
      <w:r w:rsidRPr="0066223D">
        <w:rPr>
          <w:rFonts w:ascii="Verdana" w:hAnsi="Verdana"/>
          <w:sz w:val="22"/>
        </w:rPr>
        <w:t>Die Luft-Wasser-Wärmepumpe TTL 4.5/8.5 IKCS ist besonders leicht zu montieren.</w:t>
      </w:r>
      <w:r w:rsidR="00611C45" w:rsidRPr="0066223D">
        <w:rPr>
          <w:rFonts w:ascii="Verdana" w:hAnsi="Verdana" w:cs="Arial"/>
          <w:sz w:val="22"/>
        </w:rPr>
        <w:t xml:space="preserve"> </w:t>
      </w:r>
      <w:r w:rsidRPr="0066223D">
        <w:rPr>
          <w:rFonts w:ascii="Verdana" w:hAnsi="Verdana" w:cs="Arial"/>
          <w:sz w:val="22"/>
        </w:rPr>
        <w:t xml:space="preserve">Der integrierte Schwingungsdämpfer beispielsweise wird komfortabel über Schnellverbinder an die Hydraulik angeschlossen. </w:t>
      </w:r>
      <w:r w:rsidR="00611C45" w:rsidRPr="0066223D">
        <w:rPr>
          <w:rFonts w:ascii="Verdana" w:hAnsi="Verdana" w:cs="Arial"/>
          <w:sz w:val="22"/>
        </w:rPr>
        <w:t xml:space="preserve"> </w:t>
      </w:r>
      <w:r w:rsidRPr="0066223D">
        <w:rPr>
          <w:rFonts w:ascii="Verdana" w:hAnsi="Verdana" w:cs="Arial"/>
          <w:sz w:val="22"/>
        </w:rPr>
        <w:t xml:space="preserve">Ebenso schnell und darüber hinaus flexibel gelingt auch der Anschluss von </w:t>
      </w:r>
      <w:proofErr w:type="spellStart"/>
      <w:r w:rsidRPr="0066223D">
        <w:rPr>
          <w:rFonts w:ascii="Verdana" w:hAnsi="Verdana" w:cs="Arial"/>
          <w:sz w:val="22"/>
        </w:rPr>
        <w:t>Luftein</w:t>
      </w:r>
      <w:proofErr w:type="spellEnd"/>
      <w:r w:rsidRPr="0066223D">
        <w:rPr>
          <w:rFonts w:ascii="Verdana" w:hAnsi="Verdana" w:cs="Arial"/>
          <w:sz w:val="22"/>
        </w:rPr>
        <w:t xml:space="preserve">- und -austritt. Bei der Ausführungsvariante ICS sind die Luftschläuche oben aufgesetzt und werden mithilfe von Schnelladaptern fixiert. Die Ausführungsvariante IKCS wiederum verfügt über ein zusätzliches Modul, bei dem der Anschluss der Schläuche </w:t>
      </w:r>
      <w:r w:rsidRPr="0066223D">
        <w:rPr>
          <w:rFonts w:ascii="Verdana" w:hAnsi="Verdana" w:cs="Arial"/>
          <w:sz w:val="22"/>
        </w:rPr>
        <w:lastRenderedPageBreak/>
        <w:t>komfortabel entweder seitlich oder nach hinten möglich ist. Einer Eckaufstellung steht so nichts mehr im Wege.</w:t>
      </w:r>
    </w:p>
    <w:p w:rsidR="007A6EF3" w:rsidRPr="0066223D" w:rsidRDefault="007A6EF3" w:rsidP="007C3365">
      <w:pPr>
        <w:tabs>
          <w:tab w:val="left" w:pos="6840"/>
        </w:tabs>
        <w:spacing w:line="360" w:lineRule="auto"/>
        <w:ind w:right="2268"/>
        <w:jc w:val="both"/>
        <w:rPr>
          <w:rFonts w:ascii="Verdana" w:hAnsi="Verdana" w:cs="Arial"/>
          <w:sz w:val="22"/>
        </w:rPr>
      </w:pPr>
    </w:p>
    <w:p w:rsidR="007C3365" w:rsidRPr="0066223D" w:rsidRDefault="007C3365" w:rsidP="007C3365">
      <w:pPr>
        <w:tabs>
          <w:tab w:val="left" w:pos="6840"/>
        </w:tabs>
        <w:spacing w:line="360" w:lineRule="auto"/>
        <w:ind w:right="2268"/>
        <w:jc w:val="both"/>
        <w:rPr>
          <w:rFonts w:ascii="Verdana" w:hAnsi="Verdana" w:cs="Arial"/>
          <w:sz w:val="22"/>
        </w:rPr>
      </w:pPr>
      <w:r w:rsidRPr="0066223D">
        <w:rPr>
          <w:rFonts w:ascii="Verdana" w:hAnsi="Verdana" w:cs="Arial"/>
          <w:b/>
          <w:sz w:val="22"/>
        </w:rPr>
        <w:t xml:space="preserve">Ideal bei enger Bebauung </w:t>
      </w:r>
    </w:p>
    <w:p w:rsidR="007C3365" w:rsidRPr="0066223D" w:rsidRDefault="007C3365" w:rsidP="007C3365">
      <w:pPr>
        <w:tabs>
          <w:tab w:val="left" w:pos="6840"/>
        </w:tabs>
        <w:spacing w:line="360" w:lineRule="auto"/>
        <w:ind w:right="2268"/>
        <w:jc w:val="both"/>
        <w:rPr>
          <w:rFonts w:ascii="Verdana" w:hAnsi="Verdana" w:cs="Arial"/>
          <w:sz w:val="22"/>
        </w:rPr>
      </w:pPr>
      <w:r w:rsidRPr="0066223D">
        <w:rPr>
          <w:rFonts w:ascii="Verdana" w:hAnsi="Verdana" w:cs="Arial"/>
          <w:sz w:val="22"/>
        </w:rPr>
        <w:t>Für Bauherren ist vor allem der leise B</w:t>
      </w:r>
      <w:r w:rsidR="0066223D">
        <w:rPr>
          <w:rFonts w:ascii="Verdana" w:hAnsi="Verdana" w:cs="Arial"/>
          <w:sz w:val="22"/>
        </w:rPr>
        <w:t xml:space="preserve">etrieb der TTL 4.5/8.5 ICS/IKCS </w:t>
      </w:r>
      <w:r w:rsidRPr="0066223D">
        <w:rPr>
          <w:rFonts w:ascii="Verdana" w:hAnsi="Verdana" w:cs="Arial"/>
          <w:sz w:val="22"/>
        </w:rPr>
        <w:t>ein entscheidender Faktor. Der Schallleistungspegel im Außenbereich beträgt lediglich 32 dB(A). Daher ist die Wärmepumpe ideal für den Einsatz in eng bebauten Nachbarschaften geeignet. Der Grund für die geringe Geräuschentwicklung liegt unter anderem in der optimierten Schalldämmung der Luftführung im Innengerät. Zudem sind die Luftschläuche schallabsorbierend. Weil besonders nachts jedes Geräusch den Schlaf- und Wohnkomfort beeinträchtigen kann, lässt sich die TTL 4.5/8.5 ICS/IKCS zu vordefinierten Zeiten in einen geräuschreduzierten Betrieb versetzen,</w:t>
      </w:r>
      <w:r w:rsidR="00E6086D" w:rsidRPr="0066223D">
        <w:rPr>
          <w:rFonts w:ascii="Verdana" w:hAnsi="Verdana" w:cs="Arial"/>
          <w:sz w:val="22"/>
        </w:rPr>
        <w:t xml:space="preserve"> den  sogenannten  Silent Mode.</w:t>
      </w:r>
    </w:p>
    <w:p w:rsidR="00E6086D" w:rsidRPr="0066223D" w:rsidRDefault="00E6086D" w:rsidP="007C3365">
      <w:pPr>
        <w:tabs>
          <w:tab w:val="left" w:pos="6840"/>
        </w:tabs>
        <w:spacing w:line="360" w:lineRule="auto"/>
        <w:ind w:right="2268"/>
        <w:jc w:val="both"/>
        <w:rPr>
          <w:rFonts w:ascii="Verdana" w:hAnsi="Verdana" w:cs="Arial"/>
          <w:sz w:val="22"/>
        </w:rPr>
      </w:pPr>
    </w:p>
    <w:p w:rsidR="007C3365" w:rsidRPr="0066223D" w:rsidRDefault="007C3365" w:rsidP="007C3365">
      <w:pPr>
        <w:tabs>
          <w:tab w:val="left" w:pos="6840"/>
        </w:tabs>
        <w:spacing w:line="360" w:lineRule="auto"/>
        <w:ind w:right="2268"/>
        <w:jc w:val="both"/>
        <w:rPr>
          <w:rFonts w:ascii="Verdana" w:hAnsi="Verdana" w:cs="Arial"/>
          <w:b/>
          <w:sz w:val="22"/>
        </w:rPr>
      </w:pPr>
      <w:r w:rsidRPr="0066223D">
        <w:rPr>
          <w:rFonts w:ascii="Verdana" w:hAnsi="Verdana" w:cs="Arial"/>
          <w:b/>
          <w:sz w:val="22"/>
        </w:rPr>
        <w:t>Hohe Effizienz und komfortable Bedienung</w:t>
      </w:r>
    </w:p>
    <w:p w:rsidR="007C3365" w:rsidRPr="0066223D" w:rsidRDefault="007C3365" w:rsidP="007C3365">
      <w:pPr>
        <w:tabs>
          <w:tab w:val="left" w:pos="6840"/>
        </w:tabs>
        <w:spacing w:line="360" w:lineRule="auto"/>
        <w:ind w:right="2268"/>
        <w:jc w:val="both"/>
        <w:rPr>
          <w:rFonts w:ascii="Verdana" w:hAnsi="Verdana" w:cs="Arial"/>
          <w:color w:val="00B050"/>
          <w:sz w:val="22"/>
        </w:rPr>
      </w:pPr>
      <w:r w:rsidRPr="0066223D">
        <w:rPr>
          <w:rFonts w:ascii="Verdana" w:hAnsi="Verdana" w:cs="Arial"/>
          <w:sz w:val="22"/>
        </w:rPr>
        <w:t xml:space="preserve">Dauerhaft niedriger Energieverbrauch durch hohe Effizienz: Dank </w:t>
      </w:r>
      <w:proofErr w:type="spellStart"/>
      <w:r w:rsidRPr="0066223D">
        <w:rPr>
          <w:rFonts w:ascii="Verdana" w:hAnsi="Verdana" w:cs="Arial"/>
          <w:sz w:val="22"/>
        </w:rPr>
        <w:t>Invertertechnologie</w:t>
      </w:r>
      <w:proofErr w:type="spellEnd"/>
      <w:r w:rsidRPr="0066223D">
        <w:rPr>
          <w:rFonts w:ascii="Verdana" w:hAnsi="Verdana" w:cs="Arial"/>
          <w:sz w:val="22"/>
        </w:rPr>
        <w:t xml:space="preserve"> passt sich die Heizleistung der TTL 4.5/8.5 ICS/IKCS stets optimal dem Heizbedarf an. Auf diese Weise arbeitet sie besonders effizient und sparsam. Möchten Bauherren dennoch einmal nachsteuern, gelingt das auch bequem vom Smartphone oder Tablet aus. Über das Internet-Service-Gateway ISG Web kann die Wärmepumpe einfach in das Heimnetzwerk integriert und aus der Ferne geregelt werden.</w:t>
      </w:r>
      <w:r w:rsidRPr="0066223D">
        <w:rPr>
          <w:rFonts w:ascii="Verdana" w:hAnsi="Verdana" w:cs="Arial"/>
          <w:color w:val="00B050"/>
          <w:sz w:val="22"/>
        </w:rPr>
        <w:t xml:space="preserve"> </w:t>
      </w:r>
    </w:p>
    <w:p w:rsidR="0066223D" w:rsidRDefault="0066223D" w:rsidP="007C3365">
      <w:pPr>
        <w:tabs>
          <w:tab w:val="left" w:pos="6840"/>
        </w:tabs>
        <w:spacing w:line="360" w:lineRule="auto"/>
        <w:ind w:right="2268"/>
        <w:jc w:val="both"/>
        <w:rPr>
          <w:rFonts w:ascii="Verdana" w:hAnsi="Verdana" w:cs="Arial"/>
          <w:sz w:val="22"/>
        </w:rPr>
      </w:pPr>
    </w:p>
    <w:p w:rsidR="0066223D" w:rsidRDefault="0066223D" w:rsidP="007C3365">
      <w:pPr>
        <w:tabs>
          <w:tab w:val="left" w:pos="6840"/>
        </w:tabs>
        <w:spacing w:line="360" w:lineRule="auto"/>
        <w:ind w:right="2268"/>
        <w:jc w:val="both"/>
        <w:rPr>
          <w:rFonts w:ascii="Verdana" w:hAnsi="Verdana" w:cs="Arial"/>
          <w:sz w:val="22"/>
        </w:rPr>
      </w:pPr>
    </w:p>
    <w:p w:rsidR="007C3365" w:rsidRPr="0066223D" w:rsidRDefault="00E6086D" w:rsidP="007C3365">
      <w:pPr>
        <w:tabs>
          <w:tab w:val="left" w:pos="6840"/>
        </w:tabs>
        <w:spacing w:line="360" w:lineRule="auto"/>
        <w:ind w:right="2268"/>
        <w:jc w:val="both"/>
        <w:rPr>
          <w:rFonts w:ascii="Verdana" w:hAnsi="Verdana" w:cs="Arial"/>
          <w:sz w:val="22"/>
        </w:rPr>
      </w:pPr>
      <w:r w:rsidRPr="0066223D">
        <w:rPr>
          <w:rFonts w:ascii="Verdana" w:hAnsi="Verdana" w:cs="Arial"/>
          <w:sz w:val="22"/>
        </w:rPr>
        <w:t>Zeichen: 2.468</w:t>
      </w:r>
    </w:p>
    <w:p w:rsidR="005B4F97" w:rsidRDefault="005B4F97">
      <w:pPr>
        <w:rPr>
          <w:rFonts w:ascii="Verdana" w:hAnsi="Verdana" w:cs="Arial"/>
          <w:sz w:val="21"/>
          <w:szCs w:val="21"/>
        </w:rPr>
      </w:pPr>
    </w:p>
    <w:p w:rsidR="007C3365" w:rsidRDefault="007C3365">
      <w:pPr>
        <w:rPr>
          <w:rFonts w:ascii="Verdana" w:hAnsi="Verdana" w:cs="Arial"/>
          <w:sz w:val="21"/>
          <w:szCs w:val="21"/>
        </w:rPr>
      </w:pPr>
    </w:p>
    <w:p w:rsidR="007C3365" w:rsidRDefault="007C3365">
      <w:pPr>
        <w:rPr>
          <w:rFonts w:ascii="Verdana" w:hAnsi="Verdana" w:cs="Arial"/>
          <w:sz w:val="21"/>
          <w:szCs w:val="21"/>
        </w:rPr>
      </w:pPr>
    </w:p>
    <w:p w:rsidR="004C231C" w:rsidRPr="00D80023" w:rsidRDefault="004C231C" w:rsidP="004C231C">
      <w:pPr>
        <w:tabs>
          <w:tab w:val="left" w:pos="2160"/>
        </w:tabs>
        <w:spacing w:line="360" w:lineRule="auto"/>
        <w:ind w:right="2268"/>
        <w:jc w:val="both"/>
        <w:rPr>
          <w:rFonts w:ascii="Verdana" w:hAnsi="Verdana" w:cs="Arial"/>
          <w:sz w:val="21"/>
          <w:szCs w:val="21"/>
        </w:rPr>
      </w:pPr>
      <w:r w:rsidRPr="00D80023">
        <w:rPr>
          <w:rFonts w:ascii="Verdana" w:hAnsi="Verdana" w:cs="Arial"/>
          <w:sz w:val="21"/>
          <w:szCs w:val="21"/>
        </w:rPr>
        <w:t>Weitere Informationen:</w:t>
      </w:r>
    </w:p>
    <w:p w:rsidR="004C231C" w:rsidRPr="00D80023" w:rsidRDefault="004C231C" w:rsidP="004C231C">
      <w:pPr>
        <w:tabs>
          <w:tab w:val="left" w:pos="2160"/>
        </w:tabs>
        <w:spacing w:line="360" w:lineRule="auto"/>
        <w:ind w:right="2268"/>
        <w:jc w:val="both"/>
        <w:rPr>
          <w:rFonts w:ascii="Verdana" w:hAnsi="Verdana" w:cs="Arial"/>
          <w:sz w:val="22"/>
          <w:szCs w:val="22"/>
        </w:rPr>
      </w:pPr>
    </w:p>
    <w:p w:rsidR="004C231C" w:rsidRPr="00D80023" w:rsidRDefault="004C231C" w:rsidP="004C231C">
      <w:pPr>
        <w:ind w:right="2268"/>
        <w:jc w:val="both"/>
        <w:outlineLvl w:val="0"/>
        <w:rPr>
          <w:rFonts w:ascii="Verdana" w:hAnsi="Verdana" w:cs="Arial"/>
          <w:sz w:val="21"/>
          <w:szCs w:val="21"/>
          <w:lang w:val="it-IT"/>
        </w:rPr>
      </w:pPr>
      <w:r w:rsidRPr="00D80023">
        <w:rPr>
          <w:rFonts w:ascii="Verdana" w:hAnsi="Verdana" w:cs="Arial"/>
          <w:b/>
          <w:sz w:val="21"/>
          <w:szCs w:val="21"/>
          <w:lang w:val="it-IT"/>
        </w:rPr>
        <w:t xml:space="preserve">Tecalor: </w:t>
      </w:r>
      <w:r w:rsidRPr="00D80023">
        <w:rPr>
          <w:rFonts w:ascii="Verdana" w:hAnsi="Verdana" w:cs="Arial"/>
          <w:b/>
          <w:sz w:val="21"/>
          <w:szCs w:val="21"/>
          <w:lang w:val="it-IT"/>
        </w:rPr>
        <w:tab/>
      </w:r>
      <w:r w:rsidRPr="00D80023">
        <w:rPr>
          <w:rFonts w:ascii="Verdana" w:hAnsi="Verdana" w:cs="Arial"/>
          <w:b/>
          <w:sz w:val="21"/>
          <w:szCs w:val="21"/>
          <w:lang w:val="it-IT"/>
        </w:rPr>
        <w:tab/>
      </w:r>
      <w:r w:rsidRPr="00D80023">
        <w:rPr>
          <w:rFonts w:ascii="Verdana" w:hAnsi="Verdana" w:cs="Arial"/>
          <w:sz w:val="21"/>
          <w:szCs w:val="21"/>
          <w:lang w:val="it-IT"/>
        </w:rPr>
        <w:t>Internet:</w:t>
      </w:r>
      <w:r w:rsidRPr="00D80023">
        <w:rPr>
          <w:rFonts w:ascii="Verdana" w:hAnsi="Verdana" w:cs="Arial"/>
          <w:sz w:val="21"/>
          <w:szCs w:val="21"/>
          <w:lang w:val="it-IT"/>
        </w:rPr>
        <w:tab/>
        <w:t>www.tecalor.de</w:t>
      </w:r>
    </w:p>
    <w:p w:rsidR="004C231C" w:rsidRPr="00D80023" w:rsidRDefault="004C231C" w:rsidP="004C231C">
      <w:pPr>
        <w:ind w:left="1416" w:right="2268" w:firstLine="708"/>
        <w:jc w:val="both"/>
        <w:rPr>
          <w:rFonts w:ascii="Verdana" w:hAnsi="Verdana" w:cs="Arial"/>
          <w:sz w:val="21"/>
          <w:szCs w:val="21"/>
          <w:lang w:val="it-IT"/>
        </w:rPr>
      </w:pPr>
      <w:r w:rsidRPr="00D80023">
        <w:rPr>
          <w:rFonts w:ascii="Verdana" w:hAnsi="Verdana" w:cs="Arial"/>
          <w:sz w:val="21"/>
          <w:szCs w:val="21"/>
          <w:lang w:val="it-IT"/>
        </w:rPr>
        <w:t xml:space="preserve">E-Mail: </w:t>
      </w:r>
      <w:r w:rsidRPr="00D80023">
        <w:rPr>
          <w:rFonts w:ascii="Verdana" w:hAnsi="Verdana" w:cs="Arial"/>
          <w:sz w:val="21"/>
          <w:szCs w:val="21"/>
          <w:lang w:val="it-IT"/>
        </w:rPr>
        <w:tab/>
        <w:t>info@tecalor.de</w:t>
      </w:r>
    </w:p>
    <w:p w:rsidR="004C231C" w:rsidRPr="00D80023" w:rsidRDefault="004C231C" w:rsidP="004C231C">
      <w:pPr>
        <w:tabs>
          <w:tab w:val="left" w:pos="3544"/>
        </w:tabs>
        <w:ind w:left="1416" w:right="2268" w:firstLine="708"/>
        <w:jc w:val="both"/>
        <w:rPr>
          <w:rFonts w:ascii="Verdana" w:hAnsi="Verdana" w:cs="Arial"/>
          <w:sz w:val="21"/>
          <w:szCs w:val="21"/>
        </w:rPr>
      </w:pPr>
      <w:r w:rsidRPr="00D80023">
        <w:rPr>
          <w:rFonts w:ascii="Verdana" w:hAnsi="Verdana" w:cs="Arial"/>
          <w:sz w:val="21"/>
          <w:szCs w:val="21"/>
        </w:rPr>
        <w:t xml:space="preserve">Telefon: </w:t>
      </w:r>
      <w:r w:rsidRPr="00D80023">
        <w:rPr>
          <w:rFonts w:ascii="Verdana" w:hAnsi="Verdana" w:cs="Arial"/>
          <w:sz w:val="21"/>
          <w:szCs w:val="21"/>
        </w:rPr>
        <w:tab/>
        <w:t>(05531) 99 06 89 50 82</w:t>
      </w:r>
    </w:p>
    <w:p w:rsidR="004C231C" w:rsidRPr="00D80023" w:rsidRDefault="004C231C" w:rsidP="004C231C">
      <w:pPr>
        <w:spacing w:line="360" w:lineRule="auto"/>
        <w:ind w:left="1416" w:right="2268" w:firstLine="708"/>
        <w:jc w:val="both"/>
        <w:rPr>
          <w:rFonts w:ascii="Verdana" w:hAnsi="Verdana" w:cs="Arial"/>
          <w:sz w:val="22"/>
          <w:szCs w:val="22"/>
        </w:rPr>
      </w:pPr>
    </w:p>
    <w:p w:rsidR="004C231C" w:rsidRPr="00D80023" w:rsidRDefault="004C231C" w:rsidP="004C231C">
      <w:pPr>
        <w:pStyle w:val="Textkrper"/>
        <w:ind w:right="2268"/>
        <w:rPr>
          <w:rFonts w:ascii="Verdana" w:hAnsi="Verdana" w:cs="Arial"/>
          <w:sz w:val="21"/>
          <w:szCs w:val="21"/>
        </w:rPr>
      </w:pPr>
      <w:r w:rsidRPr="00D80023">
        <w:rPr>
          <w:rFonts w:ascii="Verdana" w:hAnsi="Verdana" w:cs="Arial"/>
          <w:b/>
          <w:sz w:val="21"/>
          <w:szCs w:val="21"/>
        </w:rPr>
        <w:t>Pressekontakt:</w:t>
      </w:r>
      <w:r w:rsidRPr="00D80023">
        <w:rPr>
          <w:rFonts w:ascii="Verdana" w:hAnsi="Verdana" w:cs="Arial"/>
          <w:b/>
          <w:sz w:val="21"/>
          <w:szCs w:val="21"/>
        </w:rPr>
        <w:tab/>
      </w:r>
      <w:r w:rsidRPr="00D80023">
        <w:rPr>
          <w:rFonts w:ascii="Verdana" w:hAnsi="Verdana" w:cs="Arial"/>
          <w:sz w:val="21"/>
          <w:szCs w:val="21"/>
        </w:rPr>
        <w:t>KOOB Agentur für Public Relations</w:t>
      </w:r>
    </w:p>
    <w:p w:rsidR="004C231C" w:rsidRPr="00D80023" w:rsidRDefault="004C231C" w:rsidP="004C231C">
      <w:pPr>
        <w:pStyle w:val="Liste"/>
        <w:ind w:left="2124" w:right="2268" w:firstLine="0"/>
        <w:jc w:val="both"/>
        <w:rPr>
          <w:rFonts w:ascii="Verdana" w:hAnsi="Verdana" w:cs="Arial"/>
          <w:sz w:val="21"/>
          <w:szCs w:val="21"/>
          <w:lang w:val="it-IT"/>
        </w:rPr>
      </w:pPr>
      <w:r w:rsidRPr="00D80023">
        <w:rPr>
          <w:rFonts w:ascii="Verdana" w:hAnsi="Verdana" w:cs="Arial"/>
          <w:sz w:val="21"/>
          <w:szCs w:val="21"/>
        </w:rPr>
        <w:t>Solinger</w:t>
      </w:r>
      <w:r w:rsidRPr="00D80023">
        <w:rPr>
          <w:rFonts w:ascii="Verdana" w:hAnsi="Verdana" w:cs="Arial"/>
          <w:sz w:val="21"/>
          <w:szCs w:val="21"/>
          <w:lang w:val="it-IT"/>
        </w:rPr>
        <w:t xml:space="preserve"> </w:t>
      </w:r>
      <w:r w:rsidRPr="00D80023">
        <w:rPr>
          <w:rFonts w:ascii="Verdana" w:hAnsi="Verdana" w:cs="Arial"/>
          <w:sz w:val="21"/>
          <w:szCs w:val="21"/>
        </w:rPr>
        <w:t>Straße</w:t>
      </w:r>
      <w:r w:rsidRPr="00D80023">
        <w:rPr>
          <w:rFonts w:ascii="Verdana" w:hAnsi="Verdana" w:cs="Arial"/>
          <w:sz w:val="21"/>
          <w:szCs w:val="21"/>
          <w:lang w:val="it-IT"/>
        </w:rPr>
        <w:t xml:space="preserve"> 13 | 45481 </w:t>
      </w:r>
      <w:r w:rsidRPr="00D80023">
        <w:rPr>
          <w:rFonts w:ascii="Verdana" w:hAnsi="Verdana" w:cs="Arial"/>
          <w:sz w:val="21"/>
          <w:szCs w:val="21"/>
        </w:rPr>
        <w:t xml:space="preserve">Mülheim </w:t>
      </w:r>
      <w:r w:rsidRPr="00D80023">
        <w:rPr>
          <w:rFonts w:ascii="Verdana" w:hAnsi="Verdana" w:cs="Arial"/>
          <w:sz w:val="21"/>
          <w:szCs w:val="21"/>
          <w:lang w:val="it-IT"/>
        </w:rPr>
        <w:t>a.d.R.</w:t>
      </w:r>
    </w:p>
    <w:p w:rsidR="004C231C" w:rsidRPr="00D80023" w:rsidRDefault="004C231C" w:rsidP="004C231C">
      <w:pPr>
        <w:tabs>
          <w:tab w:val="left" w:pos="3544"/>
          <w:tab w:val="left" w:pos="6840"/>
        </w:tabs>
        <w:ind w:left="2160" w:right="2268"/>
        <w:jc w:val="both"/>
        <w:rPr>
          <w:rFonts w:ascii="Verdana" w:hAnsi="Verdana" w:cs="Arial"/>
          <w:sz w:val="21"/>
          <w:szCs w:val="21"/>
          <w:lang w:val="it-IT"/>
        </w:rPr>
      </w:pPr>
      <w:r w:rsidRPr="00D80023">
        <w:rPr>
          <w:rFonts w:ascii="Verdana" w:hAnsi="Verdana" w:cs="Arial"/>
          <w:sz w:val="21"/>
          <w:szCs w:val="21"/>
          <w:lang w:val="it-IT"/>
        </w:rPr>
        <w:t xml:space="preserve">Internet: </w:t>
      </w:r>
      <w:r w:rsidRPr="00D80023">
        <w:rPr>
          <w:rFonts w:ascii="Verdana" w:hAnsi="Verdana" w:cs="Arial"/>
          <w:sz w:val="21"/>
          <w:szCs w:val="21"/>
          <w:lang w:val="it-IT"/>
        </w:rPr>
        <w:tab/>
        <w:t>www.koob-pr.com</w:t>
      </w:r>
    </w:p>
    <w:p w:rsidR="004C231C" w:rsidRPr="00D80023" w:rsidRDefault="00E6086D" w:rsidP="004C231C">
      <w:pPr>
        <w:tabs>
          <w:tab w:val="left" w:pos="3544"/>
          <w:tab w:val="left" w:pos="6840"/>
        </w:tabs>
        <w:ind w:left="2160" w:right="2268"/>
        <w:jc w:val="both"/>
        <w:rPr>
          <w:rFonts w:ascii="Verdana" w:hAnsi="Verdana" w:cs="Arial"/>
          <w:sz w:val="21"/>
          <w:szCs w:val="21"/>
          <w:lang w:val="it-IT"/>
        </w:rPr>
      </w:pPr>
      <w:r>
        <w:rPr>
          <w:rFonts w:ascii="Verdana" w:hAnsi="Verdana" w:cs="Arial"/>
          <w:sz w:val="21"/>
          <w:szCs w:val="21"/>
          <w:lang w:val="it-IT"/>
        </w:rPr>
        <w:t xml:space="preserve">E-Mail: </w:t>
      </w:r>
      <w:r>
        <w:rPr>
          <w:rFonts w:ascii="Verdana" w:hAnsi="Verdana" w:cs="Arial"/>
          <w:sz w:val="21"/>
          <w:szCs w:val="21"/>
          <w:lang w:val="it-IT"/>
        </w:rPr>
        <w:tab/>
        <w:t>Jule.Wiesener@</w:t>
      </w:r>
      <w:r w:rsidR="004C231C" w:rsidRPr="00D80023">
        <w:rPr>
          <w:rFonts w:ascii="Verdana" w:hAnsi="Verdana" w:cs="Arial"/>
          <w:sz w:val="21"/>
          <w:szCs w:val="21"/>
          <w:lang w:val="it-IT"/>
        </w:rPr>
        <w:t>koob-pr.com</w:t>
      </w:r>
    </w:p>
    <w:p w:rsidR="004C231C" w:rsidRPr="00D80023" w:rsidRDefault="004C231C" w:rsidP="004C231C">
      <w:pPr>
        <w:tabs>
          <w:tab w:val="left" w:pos="3544"/>
          <w:tab w:val="left" w:pos="6840"/>
        </w:tabs>
        <w:ind w:left="2160" w:right="2268"/>
        <w:jc w:val="both"/>
        <w:rPr>
          <w:rFonts w:ascii="Verdana" w:hAnsi="Verdana" w:cs="Arial"/>
          <w:sz w:val="21"/>
          <w:szCs w:val="21"/>
          <w:lang w:val="fr-BE"/>
        </w:rPr>
      </w:pPr>
      <w:proofErr w:type="spellStart"/>
      <w:r w:rsidRPr="00D80023">
        <w:rPr>
          <w:rFonts w:ascii="Verdana" w:hAnsi="Verdana" w:cs="Arial"/>
          <w:sz w:val="21"/>
          <w:szCs w:val="21"/>
          <w:lang w:val="fr-BE"/>
        </w:rPr>
        <w:t>Telefon</w:t>
      </w:r>
      <w:proofErr w:type="spellEnd"/>
      <w:r w:rsidRPr="00D80023">
        <w:rPr>
          <w:rFonts w:ascii="Verdana" w:hAnsi="Verdana" w:cs="Arial"/>
          <w:sz w:val="21"/>
          <w:szCs w:val="21"/>
          <w:lang w:val="fr-BE"/>
        </w:rPr>
        <w:t xml:space="preserve">: </w:t>
      </w:r>
      <w:r w:rsidRPr="00D80023">
        <w:rPr>
          <w:rFonts w:ascii="Verdana" w:hAnsi="Verdana" w:cs="Arial"/>
          <w:sz w:val="21"/>
          <w:szCs w:val="21"/>
          <w:lang w:val="fr-BE"/>
        </w:rPr>
        <w:tab/>
        <w:t>0208 4696-</w:t>
      </w:r>
      <w:r w:rsidR="00E6086D">
        <w:rPr>
          <w:rFonts w:ascii="Verdana" w:hAnsi="Verdana" w:cs="Arial"/>
          <w:sz w:val="21"/>
          <w:szCs w:val="21"/>
          <w:lang w:val="fr-BE"/>
        </w:rPr>
        <w:t>365</w:t>
      </w:r>
    </w:p>
    <w:p w:rsidR="004C231C" w:rsidRPr="00D80023" w:rsidRDefault="00E6086D" w:rsidP="004C231C">
      <w:pPr>
        <w:tabs>
          <w:tab w:val="left" w:pos="3544"/>
          <w:tab w:val="left" w:pos="6840"/>
        </w:tabs>
        <w:ind w:left="2160" w:right="2268"/>
        <w:jc w:val="both"/>
        <w:rPr>
          <w:rFonts w:ascii="Verdana" w:hAnsi="Verdana" w:cs="Arial"/>
          <w:sz w:val="21"/>
          <w:szCs w:val="21"/>
          <w:lang w:val="fr-BE"/>
        </w:rPr>
      </w:pPr>
      <w:r>
        <w:rPr>
          <w:rFonts w:ascii="Verdana" w:hAnsi="Verdana" w:cs="Arial"/>
          <w:sz w:val="21"/>
          <w:szCs w:val="21"/>
          <w:lang w:val="fr-BE"/>
        </w:rPr>
        <w:t xml:space="preserve">Fax: </w:t>
      </w:r>
      <w:r>
        <w:rPr>
          <w:rFonts w:ascii="Verdana" w:hAnsi="Verdana" w:cs="Arial"/>
          <w:sz w:val="21"/>
          <w:szCs w:val="21"/>
          <w:lang w:val="fr-BE"/>
        </w:rPr>
        <w:tab/>
        <w:t>0208 4696-300</w:t>
      </w:r>
    </w:p>
    <w:p w:rsidR="004C231C" w:rsidRPr="00D80023" w:rsidRDefault="004C231C" w:rsidP="004C231C">
      <w:pPr>
        <w:ind w:right="2268"/>
        <w:rPr>
          <w:rFonts w:ascii="Verdana" w:hAnsi="Verdana"/>
          <w:lang w:val="fr-BE"/>
        </w:rPr>
      </w:pPr>
    </w:p>
    <w:p w:rsidR="004C231C" w:rsidRPr="00D80023" w:rsidRDefault="004C231C" w:rsidP="004C231C">
      <w:pPr>
        <w:ind w:right="2268"/>
        <w:rPr>
          <w:rFonts w:ascii="Verdana" w:hAnsi="Verdana"/>
          <w:lang w:val="fr-BE"/>
        </w:rPr>
      </w:pPr>
    </w:p>
    <w:p w:rsidR="00126A39" w:rsidRPr="00126A39" w:rsidRDefault="004C231C" w:rsidP="00126A39">
      <w:pPr>
        <w:rPr>
          <w:rFonts w:ascii="Verdana" w:hAnsi="Verdana"/>
          <w:b/>
          <w:sz w:val="22"/>
          <w:lang w:val="fr-BE"/>
        </w:rPr>
      </w:pPr>
      <w:r w:rsidRPr="00D80023">
        <w:rPr>
          <w:rFonts w:ascii="Verdana" w:hAnsi="Verdana"/>
          <w:lang w:val="fr-BE"/>
        </w:rPr>
        <w:br w:type="page"/>
      </w:r>
      <w:proofErr w:type="spellStart"/>
      <w:r w:rsidRPr="00D80023">
        <w:rPr>
          <w:rFonts w:ascii="Verdana" w:hAnsi="Verdana"/>
          <w:b/>
          <w:sz w:val="22"/>
          <w:lang w:val="fr-BE"/>
        </w:rPr>
        <w:lastRenderedPageBreak/>
        <w:t>Pressebilder</w:t>
      </w:r>
      <w:proofErr w:type="spellEnd"/>
      <w:r w:rsidRPr="00D80023">
        <w:rPr>
          <w:rFonts w:ascii="Verdana" w:hAnsi="Verdana"/>
          <w:b/>
          <w:sz w:val="22"/>
          <w:lang w:val="fr-BE"/>
        </w:rPr>
        <w:t>:</w:t>
      </w:r>
    </w:p>
    <w:p w:rsidR="00126A39" w:rsidRDefault="00126A39" w:rsidP="00126A39">
      <w:pPr>
        <w:tabs>
          <w:tab w:val="left" w:pos="3080"/>
        </w:tabs>
        <w:rPr>
          <w:rFonts w:ascii="Verdana" w:hAnsi="Verdana"/>
          <w:sz w:val="22"/>
          <w:lang w:val="fr-BE"/>
        </w:rPr>
      </w:pPr>
    </w:p>
    <w:p w:rsidR="00971CCB" w:rsidRDefault="00126A39" w:rsidP="00971CCB">
      <w:pPr>
        <w:tabs>
          <w:tab w:val="left" w:pos="3080"/>
        </w:tabs>
        <w:jc w:val="both"/>
        <w:rPr>
          <w:rFonts w:ascii="Verdana" w:hAnsi="Verdana"/>
          <w:sz w:val="22"/>
          <w:lang w:val="fr-BE"/>
        </w:rPr>
      </w:pPr>
      <w:r w:rsidRPr="00126A39">
        <w:rPr>
          <w:rFonts w:ascii="Verdana" w:hAnsi="Verdana"/>
          <w:noProof/>
          <w:sz w:val="22"/>
        </w:rPr>
        <w:drawing>
          <wp:inline distT="0" distB="0" distL="0" distR="0">
            <wp:extent cx="3630295" cy="3630295"/>
            <wp:effectExtent l="19050" t="0" r="8255" b="0"/>
            <wp:docPr id="3" name="Bild 1" descr="PIC0000669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006699-00.jpg"/>
                    <pic:cNvPicPr/>
                  </pic:nvPicPr>
                  <pic:blipFill>
                    <a:blip r:embed="rId8" cstate="screen"/>
                    <a:stretch>
                      <a:fillRect/>
                    </a:stretch>
                  </pic:blipFill>
                  <pic:spPr>
                    <a:xfrm>
                      <a:off x="0" y="0"/>
                      <a:ext cx="3630637" cy="3630637"/>
                    </a:xfrm>
                    <a:prstGeom prst="rect">
                      <a:avLst/>
                    </a:prstGeom>
                  </pic:spPr>
                </pic:pic>
              </a:graphicData>
            </a:graphic>
          </wp:inline>
        </w:drawing>
      </w:r>
    </w:p>
    <w:p w:rsidR="00971CCB" w:rsidRDefault="00971CCB" w:rsidP="00971CCB">
      <w:pPr>
        <w:tabs>
          <w:tab w:val="left" w:pos="6840"/>
        </w:tabs>
        <w:spacing w:line="360" w:lineRule="auto"/>
        <w:ind w:right="2268"/>
        <w:jc w:val="both"/>
        <w:rPr>
          <w:rFonts w:ascii="Verdana" w:hAnsi="Verdana" w:cs="Arial"/>
          <w:sz w:val="22"/>
          <w:szCs w:val="22"/>
        </w:rPr>
      </w:pPr>
      <w:r w:rsidRPr="006C15C9">
        <w:rPr>
          <w:rFonts w:ascii="Verdana" w:hAnsi="Verdana" w:cs="Arial"/>
          <w:sz w:val="22"/>
          <w:szCs w:val="22"/>
        </w:rPr>
        <w:t>Tecalor_Pressebild_TT</w:t>
      </w:r>
      <w:r>
        <w:rPr>
          <w:rFonts w:ascii="Verdana" w:hAnsi="Verdana" w:cs="Arial"/>
          <w:sz w:val="22"/>
          <w:szCs w:val="22"/>
        </w:rPr>
        <w:t>L_4-5_8-5_ICS.jpg</w:t>
      </w:r>
    </w:p>
    <w:p w:rsidR="00971CCB" w:rsidRDefault="00971CCB" w:rsidP="00971CCB">
      <w:pPr>
        <w:tabs>
          <w:tab w:val="left" w:pos="6840"/>
        </w:tabs>
        <w:spacing w:line="360" w:lineRule="auto"/>
        <w:ind w:right="2268"/>
        <w:jc w:val="both"/>
        <w:rPr>
          <w:rFonts w:ascii="Verdana" w:hAnsi="Verdana" w:cs="Arial"/>
          <w:sz w:val="22"/>
          <w:szCs w:val="22"/>
        </w:rPr>
      </w:pPr>
    </w:p>
    <w:p w:rsidR="00971CCB" w:rsidRPr="006C15C9" w:rsidRDefault="00971CCB" w:rsidP="00971CCB">
      <w:pPr>
        <w:tabs>
          <w:tab w:val="left" w:pos="6840"/>
        </w:tabs>
        <w:spacing w:line="360" w:lineRule="auto"/>
        <w:ind w:right="2268"/>
        <w:jc w:val="both"/>
        <w:rPr>
          <w:rFonts w:ascii="Verdana" w:hAnsi="Verdana" w:cs="Arial"/>
          <w:sz w:val="22"/>
          <w:szCs w:val="22"/>
        </w:rPr>
      </w:pPr>
      <w:r>
        <w:rPr>
          <w:rFonts w:ascii="Verdana" w:hAnsi="Verdana" w:cs="Arial"/>
          <w:sz w:val="22"/>
          <w:szCs w:val="22"/>
        </w:rPr>
        <w:t>Die TTL 4.5/8.5 ICS überzeugt durch eine flexible Luftführung, bei</w:t>
      </w:r>
      <w:r w:rsidR="00703F09">
        <w:rPr>
          <w:rFonts w:ascii="Verdana" w:hAnsi="Verdana" w:cs="Arial"/>
          <w:sz w:val="22"/>
          <w:szCs w:val="22"/>
        </w:rPr>
        <w:t xml:space="preserve"> der</w:t>
      </w:r>
      <w:r>
        <w:rPr>
          <w:rFonts w:ascii="Verdana" w:hAnsi="Verdana" w:cs="Arial"/>
          <w:sz w:val="22"/>
          <w:szCs w:val="22"/>
        </w:rPr>
        <w:t xml:space="preserve"> die Luftschläuche oben aufgesetzt und mit Schnelladaptern fixiert werden. Somit ist der Einbau dieser Luft-Wasser-Wärmepumpe deutlich einfacher.</w:t>
      </w:r>
    </w:p>
    <w:p w:rsidR="00971CCB" w:rsidRDefault="00971CCB" w:rsidP="00971CCB">
      <w:pPr>
        <w:tabs>
          <w:tab w:val="left" w:pos="3080"/>
        </w:tabs>
        <w:rPr>
          <w:rFonts w:ascii="Verdana" w:hAnsi="Verdana"/>
          <w:sz w:val="22"/>
          <w:lang w:val="fr-BE"/>
        </w:rPr>
      </w:pPr>
    </w:p>
    <w:p w:rsidR="00971CCB" w:rsidRDefault="00971CCB" w:rsidP="00971CCB">
      <w:pPr>
        <w:tabs>
          <w:tab w:val="left" w:pos="3080"/>
        </w:tabs>
        <w:jc w:val="both"/>
        <w:rPr>
          <w:rFonts w:ascii="Verdana" w:hAnsi="Verdana"/>
          <w:sz w:val="22"/>
          <w:lang w:val="fr-BE"/>
        </w:rPr>
      </w:pPr>
      <w:r>
        <w:rPr>
          <w:rFonts w:ascii="Verdana" w:hAnsi="Verdana"/>
          <w:noProof/>
          <w:sz w:val="22"/>
        </w:rPr>
        <w:lastRenderedPageBreak/>
        <w:drawing>
          <wp:inline distT="0" distB="0" distL="0" distR="0">
            <wp:extent cx="4203700" cy="3777615"/>
            <wp:effectExtent l="19050" t="0" r="6350" b="0"/>
            <wp:docPr id="4" name="Bild 1" descr="PIC0000669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006699-00.jpg"/>
                    <pic:cNvPicPr/>
                  </pic:nvPicPr>
                  <pic:blipFill>
                    <a:blip r:embed="rId9" cstate="screen"/>
                    <a:srcRect/>
                    <a:stretch>
                      <a:fillRect/>
                    </a:stretch>
                  </pic:blipFill>
                  <pic:spPr>
                    <a:xfrm>
                      <a:off x="0" y="0"/>
                      <a:ext cx="4203700" cy="3777615"/>
                    </a:xfrm>
                    <a:prstGeom prst="rect">
                      <a:avLst/>
                    </a:prstGeom>
                  </pic:spPr>
                </pic:pic>
              </a:graphicData>
            </a:graphic>
          </wp:inline>
        </w:drawing>
      </w:r>
    </w:p>
    <w:p w:rsidR="00971CCB" w:rsidRDefault="00971CCB" w:rsidP="00971CCB">
      <w:pPr>
        <w:tabs>
          <w:tab w:val="left" w:pos="3080"/>
        </w:tabs>
        <w:jc w:val="both"/>
        <w:rPr>
          <w:rFonts w:ascii="Verdana" w:hAnsi="Verdana"/>
          <w:sz w:val="22"/>
          <w:lang w:val="fr-BE"/>
        </w:rPr>
      </w:pPr>
    </w:p>
    <w:p w:rsidR="00971CCB" w:rsidRDefault="00971CCB" w:rsidP="00971CCB">
      <w:pPr>
        <w:tabs>
          <w:tab w:val="left" w:pos="6840"/>
        </w:tabs>
        <w:spacing w:line="360" w:lineRule="auto"/>
        <w:ind w:right="2268"/>
        <w:jc w:val="both"/>
        <w:rPr>
          <w:rFonts w:ascii="Verdana" w:hAnsi="Verdana" w:cs="Arial"/>
          <w:sz w:val="22"/>
          <w:szCs w:val="22"/>
        </w:rPr>
      </w:pPr>
      <w:r w:rsidRPr="006C15C9">
        <w:rPr>
          <w:rFonts w:ascii="Verdana" w:hAnsi="Verdana" w:cs="Arial"/>
          <w:sz w:val="22"/>
          <w:szCs w:val="22"/>
        </w:rPr>
        <w:t>Tecalor_Pressebild_TT</w:t>
      </w:r>
      <w:r>
        <w:rPr>
          <w:rFonts w:ascii="Verdana" w:hAnsi="Verdana" w:cs="Arial"/>
          <w:sz w:val="22"/>
          <w:szCs w:val="22"/>
        </w:rPr>
        <w:t>L_4-5_8-5_IKCS.jpg</w:t>
      </w:r>
    </w:p>
    <w:p w:rsidR="00971CCB" w:rsidRDefault="00971CCB" w:rsidP="00971CCB">
      <w:pPr>
        <w:tabs>
          <w:tab w:val="left" w:pos="6840"/>
        </w:tabs>
        <w:spacing w:line="360" w:lineRule="auto"/>
        <w:ind w:right="2268"/>
        <w:jc w:val="both"/>
        <w:rPr>
          <w:rFonts w:ascii="Verdana" w:hAnsi="Verdana" w:cs="Arial"/>
          <w:sz w:val="22"/>
          <w:szCs w:val="22"/>
        </w:rPr>
      </w:pPr>
    </w:p>
    <w:p w:rsidR="00971CCB" w:rsidRPr="006C15C9" w:rsidRDefault="001C1ED6" w:rsidP="00971CCB">
      <w:pPr>
        <w:tabs>
          <w:tab w:val="left" w:pos="6840"/>
        </w:tabs>
        <w:spacing w:line="360" w:lineRule="auto"/>
        <w:ind w:right="2268"/>
        <w:jc w:val="both"/>
        <w:rPr>
          <w:rFonts w:ascii="Verdana" w:hAnsi="Verdana" w:cs="Arial"/>
          <w:sz w:val="22"/>
          <w:szCs w:val="22"/>
        </w:rPr>
      </w:pPr>
      <w:r>
        <w:rPr>
          <w:rFonts w:ascii="Verdana" w:hAnsi="Verdana" w:cs="Arial"/>
          <w:sz w:val="22"/>
          <w:szCs w:val="22"/>
        </w:rPr>
        <w:t>Bei der Ausführungsvariante IKCS der Luft-Wasser-Wärmepumpe TTL 4.5/8.5 ist ein zusätzliches Modul integriert, bei dem sich der Anschluss der Schläuche seitlich und hinten befindet</w:t>
      </w:r>
      <w:r w:rsidR="00AC7644">
        <w:rPr>
          <w:rFonts w:ascii="Verdana" w:hAnsi="Verdana" w:cs="Arial"/>
          <w:sz w:val="22"/>
          <w:szCs w:val="22"/>
        </w:rPr>
        <w:t xml:space="preserve">. Das Aufsatzgehäuse sorgt zusätzliche </w:t>
      </w:r>
      <w:r w:rsidR="00771FF7">
        <w:rPr>
          <w:rFonts w:ascii="Verdana" w:hAnsi="Verdana" w:cs="Arial"/>
          <w:sz w:val="22"/>
          <w:szCs w:val="22"/>
        </w:rPr>
        <w:t>für</w:t>
      </w:r>
      <w:r w:rsidR="00AC7644">
        <w:rPr>
          <w:rFonts w:ascii="Verdana" w:hAnsi="Verdana" w:cs="Arial"/>
          <w:sz w:val="22"/>
          <w:szCs w:val="22"/>
        </w:rPr>
        <w:t xml:space="preserve"> eine Verringerung des Schallleistungspegels im Außenbereich.</w:t>
      </w:r>
    </w:p>
    <w:p w:rsidR="00971CCB" w:rsidRPr="0072643A" w:rsidRDefault="00971CCB" w:rsidP="00126A39">
      <w:pPr>
        <w:tabs>
          <w:tab w:val="left" w:pos="3080"/>
        </w:tabs>
        <w:rPr>
          <w:rFonts w:ascii="Verdana" w:hAnsi="Verdana"/>
          <w:sz w:val="22"/>
        </w:rPr>
      </w:pPr>
    </w:p>
    <w:p w:rsidR="00971CCB" w:rsidRDefault="00971CCB" w:rsidP="00126A39">
      <w:pPr>
        <w:tabs>
          <w:tab w:val="left" w:pos="3080"/>
        </w:tabs>
        <w:rPr>
          <w:rFonts w:ascii="Verdana" w:hAnsi="Verdana"/>
          <w:sz w:val="22"/>
          <w:lang w:val="fr-BE"/>
        </w:rPr>
      </w:pPr>
      <w:r>
        <w:rPr>
          <w:rFonts w:ascii="Verdana" w:hAnsi="Verdana"/>
          <w:noProof/>
          <w:sz w:val="22"/>
        </w:rPr>
        <w:lastRenderedPageBreak/>
        <w:drawing>
          <wp:inline distT="0" distB="0" distL="0" distR="0">
            <wp:extent cx="4680681" cy="3308985"/>
            <wp:effectExtent l="19050" t="0" r="5619" b="0"/>
            <wp:docPr id="5" name="Bild 4" descr="PIC0000679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006798-00.jpg"/>
                    <pic:cNvPicPr/>
                  </pic:nvPicPr>
                  <pic:blipFill>
                    <a:blip r:embed="rId10" cstate="screen"/>
                    <a:stretch>
                      <a:fillRect/>
                    </a:stretch>
                  </pic:blipFill>
                  <pic:spPr>
                    <a:xfrm>
                      <a:off x="0" y="0"/>
                      <a:ext cx="4688170" cy="3314279"/>
                    </a:xfrm>
                    <a:prstGeom prst="rect">
                      <a:avLst/>
                    </a:prstGeom>
                  </pic:spPr>
                </pic:pic>
              </a:graphicData>
            </a:graphic>
          </wp:inline>
        </w:drawing>
      </w:r>
    </w:p>
    <w:p w:rsidR="00971CCB" w:rsidRDefault="00971CCB" w:rsidP="00971CCB">
      <w:pPr>
        <w:tabs>
          <w:tab w:val="left" w:pos="6840"/>
        </w:tabs>
        <w:spacing w:line="360" w:lineRule="auto"/>
        <w:ind w:right="2268"/>
        <w:jc w:val="both"/>
        <w:rPr>
          <w:rFonts w:ascii="Verdana" w:hAnsi="Verdana" w:cs="Arial"/>
          <w:sz w:val="22"/>
          <w:szCs w:val="22"/>
        </w:rPr>
      </w:pPr>
      <w:r w:rsidRPr="006C15C9">
        <w:rPr>
          <w:rFonts w:ascii="Verdana" w:hAnsi="Verdana" w:cs="Arial"/>
          <w:sz w:val="22"/>
          <w:szCs w:val="22"/>
        </w:rPr>
        <w:t>Tecalor_Pressebild_TT</w:t>
      </w:r>
      <w:r>
        <w:rPr>
          <w:rFonts w:ascii="Verdana" w:hAnsi="Verdana" w:cs="Arial"/>
          <w:sz w:val="22"/>
          <w:szCs w:val="22"/>
        </w:rPr>
        <w:t>L_4-5_8-5_IKCS_Systemhaus.jpg</w:t>
      </w:r>
    </w:p>
    <w:p w:rsidR="00971CCB" w:rsidRDefault="00971CCB" w:rsidP="00971CCB">
      <w:pPr>
        <w:tabs>
          <w:tab w:val="left" w:pos="6840"/>
        </w:tabs>
        <w:spacing w:line="360" w:lineRule="auto"/>
        <w:ind w:right="2268"/>
        <w:jc w:val="both"/>
        <w:rPr>
          <w:rFonts w:ascii="Verdana" w:hAnsi="Verdana" w:cs="Arial"/>
          <w:sz w:val="22"/>
          <w:szCs w:val="22"/>
        </w:rPr>
      </w:pPr>
    </w:p>
    <w:p w:rsidR="00B4036A" w:rsidRDefault="00971CCB" w:rsidP="00971CCB">
      <w:pPr>
        <w:tabs>
          <w:tab w:val="left" w:pos="6840"/>
        </w:tabs>
        <w:spacing w:line="360" w:lineRule="auto"/>
        <w:ind w:right="2268"/>
        <w:jc w:val="both"/>
        <w:rPr>
          <w:rFonts w:ascii="Verdana" w:hAnsi="Verdana" w:cs="Arial"/>
          <w:sz w:val="22"/>
          <w:szCs w:val="22"/>
        </w:rPr>
      </w:pPr>
      <w:r>
        <w:rPr>
          <w:rFonts w:ascii="Verdana" w:hAnsi="Verdana" w:cs="Arial"/>
          <w:sz w:val="22"/>
          <w:szCs w:val="22"/>
        </w:rPr>
        <w:t>Ein weiterer Vorteil der TTL 4.5/8.5 ICS/IKCS ist der reduzierte Schall im Außenbereich, sodass der Betrieb dieser Wärmepumpe problemlos bei enger Bebauung ohne Störung der Nachbarn möglich ist</w:t>
      </w:r>
    </w:p>
    <w:p w:rsidR="00771FF7" w:rsidRDefault="00771FF7">
      <w:pPr>
        <w:rPr>
          <w:rFonts w:ascii="Verdana" w:hAnsi="Verdana"/>
          <w:lang w:val="fr-BE"/>
        </w:rPr>
      </w:pPr>
      <w:r>
        <w:rPr>
          <w:rFonts w:ascii="Verdana" w:hAnsi="Verdana"/>
          <w:lang w:val="fr-BE"/>
        </w:rPr>
        <w:br w:type="page"/>
      </w:r>
    </w:p>
    <w:p w:rsidR="00771FF7" w:rsidRPr="00D80023" w:rsidRDefault="00771FF7" w:rsidP="00771FF7">
      <w:pPr>
        <w:ind w:right="2268"/>
        <w:rPr>
          <w:rFonts w:ascii="Verdana" w:hAnsi="Verdana"/>
          <w:lang w:val="fr-BE"/>
        </w:rPr>
      </w:pPr>
      <w:r>
        <w:rPr>
          <w:rFonts w:ascii="Verdana" w:hAnsi="Verdana" w:cs="Arial"/>
          <w:noProof/>
          <w:sz w:val="22"/>
          <w:szCs w:val="22"/>
        </w:rPr>
        <w:lastRenderedPageBreak/>
        <w:drawing>
          <wp:inline distT="0" distB="0" distL="0" distR="0">
            <wp:extent cx="3609975" cy="2400300"/>
            <wp:effectExtent l="0" t="0" r="0" b="0"/>
            <wp:docPr id="2" name="Grafik 2" descr="Tecalor_Pressebild_Sascha_Schlu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alor_Pressebild_Sascha_Schluete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9975" cy="2400300"/>
                    </a:xfrm>
                    <a:prstGeom prst="rect">
                      <a:avLst/>
                    </a:prstGeom>
                    <a:noFill/>
                    <a:ln>
                      <a:noFill/>
                    </a:ln>
                  </pic:spPr>
                </pic:pic>
              </a:graphicData>
            </a:graphic>
          </wp:inline>
        </w:drawing>
      </w:r>
    </w:p>
    <w:p w:rsidR="0066223D" w:rsidRDefault="0066223D" w:rsidP="00771FF7">
      <w:pPr>
        <w:spacing w:line="360" w:lineRule="auto"/>
        <w:ind w:right="2268"/>
        <w:rPr>
          <w:rFonts w:ascii="Verdana" w:hAnsi="Verdana" w:cs="Arial"/>
          <w:sz w:val="22"/>
          <w:szCs w:val="22"/>
        </w:rPr>
      </w:pPr>
    </w:p>
    <w:p w:rsidR="00771FF7" w:rsidRPr="00706DE8" w:rsidRDefault="0032110C" w:rsidP="00771FF7">
      <w:pPr>
        <w:spacing w:line="360" w:lineRule="auto"/>
        <w:ind w:right="2268"/>
        <w:rPr>
          <w:rFonts w:ascii="Verdana" w:hAnsi="Verdana" w:cs="Arial"/>
          <w:sz w:val="22"/>
          <w:szCs w:val="22"/>
        </w:rPr>
      </w:pPr>
      <w:r>
        <w:rPr>
          <w:rFonts w:ascii="Verdana" w:hAnsi="Verdana" w:cs="Arial"/>
          <w:sz w:val="22"/>
          <w:szCs w:val="22"/>
        </w:rPr>
        <w:t xml:space="preserve">Sascha Schlüter, </w:t>
      </w:r>
      <w:r w:rsidR="00771FF7">
        <w:rPr>
          <w:rFonts w:ascii="Verdana" w:hAnsi="Verdana" w:cs="Arial"/>
          <w:sz w:val="22"/>
          <w:szCs w:val="22"/>
        </w:rPr>
        <w:t xml:space="preserve">Leiter Technik </w:t>
      </w:r>
      <w:r w:rsidR="00B9028B">
        <w:rPr>
          <w:rFonts w:ascii="Verdana" w:hAnsi="Verdana" w:cs="Arial"/>
          <w:sz w:val="22"/>
          <w:szCs w:val="22"/>
        </w:rPr>
        <w:t xml:space="preserve">der </w:t>
      </w:r>
      <w:proofErr w:type="spellStart"/>
      <w:r w:rsidR="00B9028B">
        <w:rPr>
          <w:rFonts w:ascii="Verdana" w:hAnsi="Verdana" w:cs="Arial"/>
          <w:sz w:val="22"/>
          <w:szCs w:val="22"/>
        </w:rPr>
        <w:t>Tecalor</w:t>
      </w:r>
      <w:proofErr w:type="spellEnd"/>
      <w:r w:rsidR="00B9028B">
        <w:rPr>
          <w:rFonts w:ascii="Verdana" w:hAnsi="Verdana" w:cs="Arial"/>
          <w:sz w:val="22"/>
          <w:szCs w:val="22"/>
        </w:rPr>
        <w:t xml:space="preserve"> GmbH, freut sich über die </w:t>
      </w:r>
      <w:r>
        <w:rPr>
          <w:rFonts w:ascii="Verdana" w:hAnsi="Verdana" w:cs="Arial"/>
          <w:sz w:val="22"/>
          <w:szCs w:val="22"/>
        </w:rPr>
        <w:t xml:space="preserve">komfortablen Set-Möglichkeiten der TTL ICS/IKCS inklusive Speichersystem. Die Einzelkomponenten sind </w:t>
      </w:r>
      <w:r w:rsidR="00B9028B">
        <w:rPr>
          <w:rFonts w:ascii="Verdana" w:hAnsi="Verdana" w:cs="Arial"/>
          <w:sz w:val="22"/>
          <w:szCs w:val="22"/>
        </w:rPr>
        <w:t>optimal aufeinander abgestimmt</w:t>
      </w:r>
      <w:r>
        <w:rPr>
          <w:rFonts w:ascii="Verdana" w:hAnsi="Verdana" w:cs="Arial"/>
          <w:sz w:val="22"/>
          <w:szCs w:val="22"/>
        </w:rPr>
        <w:t xml:space="preserve">, so dass den Fachpartnern nicht nur die Installation, sondern bereits die Planung der Anlagen erleichtert wird. </w:t>
      </w:r>
    </w:p>
    <w:p w:rsidR="00771FF7" w:rsidRDefault="00771FF7" w:rsidP="00971CCB">
      <w:pPr>
        <w:tabs>
          <w:tab w:val="left" w:pos="6840"/>
        </w:tabs>
        <w:spacing w:line="360" w:lineRule="auto"/>
        <w:ind w:right="2268"/>
        <w:jc w:val="both"/>
        <w:rPr>
          <w:rFonts w:ascii="Verdana" w:hAnsi="Verdana"/>
          <w:sz w:val="22"/>
          <w:lang w:val="fr-BE"/>
        </w:rPr>
      </w:pPr>
    </w:p>
    <w:sectPr w:rsidR="00771FF7" w:rsidSect="004C231C">
      <w:headerReference w:type="default" r:id="rId12"/>
      <w:pgSz w:w="11906" w:h="16838"/>
      <w:pgMar w:top="2811"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D18F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F01" w:rsidRDefault="004A4F01" w:rsidP="004C231C">
      <w:r>
        <w:separator/>
      </w:r>
    </w:p>
  </w:endnote>
  <w:endnote w:type="continuationSeparator" w:id="0">
    <w:p w:rsidR="004A4F01" w:rsidRDefault="004A4F01"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F01" w:rsidRDefault="004A4F01" w:rsidP="004C231C">
      <w:r>
        <w:separator/>
      </w:r>
    </w:p>
  </w:footnote>
  <w:footnote w:type="continuationSeparator" w:id="0">
    <w:p w:rsidR="004A4F01" w:rsidRDefault="004A4F01"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ED9" w:rsidRDefault="001A0ED9">
    <w:pPr>
      <w:pStyle w:val="Kopfzeile"/>
    </w:pPr>
    <w:r w:rsidRPr="00966154">
      <w:rPr>
        <w:noProof/>
      </w:rPr>
      <w:drawing>
        <wp:anchor distT="0" distB="0" distL="114300" distR="114300" simplePos="0" relativeHeight="251659264" behindDoc="1" locked="0" layoutInCell="1" allowOverlap="1">
          <wp:simplePos x="0" y="0"/>
          <wp:positionH relativeFrom="column">
            <wp:posOffset>-906145</wp:posOffset>
          </wp:positionH>
          <wp:positionV relativeFrom="paragraph">
            <wp:posOffset>-449580</wp:posOffset>
          </wp:positionV>
          <wp:extent cx="7562850" cy="1841500"/>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0E1C2"/>
    <w:lvl w:ilvl="0">
      <w:start w:val="1"/>
      <w:numFmt w:val="decimal"/>
      <w:lvlText w:val="%1."/>
      <w:lvlJc w:val="left"/>
      <w:pPr>
        <w:tabs>
          <w:tab w:val="num" w:pos="1492"/>
        </w:tabs>
        <w:ind w:left="1492" w:hanging="360"/>
      </w:pPr>
    </w:lvl>
  </w:abstractNum>
  <w:abstractNum w:abstractNumId="2">
    <w:nsid w:val="FFFFFF7D"/>
    <w:multiLevelType w:val="singleLevel"/>
    <w:tmpl w:val="43AA4322"/>
    <w:lvl w:ilvl="0">
      <w:start w:val="1"/>
      <w:numFmt w:val="decimal"/>
      <w:lvlText w:val="%1."/>
      <w:lvlJc w:val="left"/>
      <w:pPr>
        <w:tabs>
          <w:tab w:val="num" w:pos="1209"/>
        </w:tabs>
        <w:ind w:left="1209" w:hanging="360"/>
      </w:pPr>
    </w:lvl>
  </w:abstractNum>
  <w:abstractNum w:abstractNumId="3">
    <w:nsid w:val="FFFFFF7E"/>
    <w:multiLevelType w:val="singleLevel"/>
    <w:tmpl w:val="BF1E6614"/>
    <w:lvl w:ilvl="0">
      <w:start w:val="1"/>
      <w:numFmt w:val="decimal"/>
      <w:lvlText w:val="%1."/>
      <w:lvlJc w:val="left"/>
      <w:pPr>
        <w:tabs>
          <w:tab w:val="num" w:pos="926"/>
        </w:tabs>
        <w:ind w:left="926" w:hanging="360"/>
      </w:pPr>
    </w:lvl>
  </w:abstractNum>
  <w:abstractNum w:abstractNumId="4">
    <w:nsid w:val="FFFFFF7F"/>
    <w:multiLevelType w:val="singleLevel"/>
    <w:tmpl w:val="45900322"/>
    <w:lvl w:ilvl="0">
      <w:start w:val="1"/>
      <w:numFmt w:val="decimal"/>
      <w:lvlText w:val="%1."/>
      <w:lvlJc w:val="left"/>
      <w:pPr>
        <w:tabs>
          <w:tab w:val="num" w:pos="643"/>
        </w:tabs>
        <w:ind w:left="643" w:hanging="360"/>
      </w:pPr>
    </w:lvl>
  </w:abstractNum>
  <w:abstractNum w:abstractNumId="5">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46C0F4"/>
    <w:lvl w:ilvl="0">
      <w:start w:val="1"/>
      <w:numFmt w:val="decimal"/>
      <w:lvlText w:val="%1."/>
      <w:lvlJc w:val="left"/>
      <w:pPr>
        <w:tabs>
          <w:tab w:val="num" w:pos="360"/>
        </w:tabs>
        <w:ind w:left="360" w:hanging="360"/>
      </w:pPr>
    </w:lvl>
  </w:abstractNum>
  <w:abstractNum w:abstractNumId="1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B53DE8"/>
    <w:rsid w:val="000062FD"/>
    <w:rsid w:val="000156CE"/>
    <w:rsid w:val="00030376"/>
    <w:rsid w:val="00032408"/>
    <w:rsid w:val="0004167E"/>
    <w:rsid w:val="00066BBC"/>
    <w:rsid w:val="000A6B09"/>
    <w:rsid w:val="000A70B3"/>
    <w:rsid w:val="000C20CD"/>
    <w:rsid w:val="000C35D6"/>
    <w:rsid w:val="000D4E22"/>
    <w:rsid w:val="00103D05"/>
    <w:rsid w:val="001064B3"/>
    <w:rsid w:val="00121BF6"/>
    <w:rsid w:val="00126A39"/>
    <w:rsid w:val="00145E75"/>
    <w:rsid w:val="0017704A"/>
    <w:rsid w:val="00184026"/>
    <w:rsid w:val="001A0ED9"/>
    <w:rsid w:val="001A631E"/>
    <w:rsid w:val="001C1A52"/>
    <w:rsid w:val="001C1ED6"/>
    <w:rsid w:val="001D1E8E"/>
    <w:rsid w:val="001E0BE0"/>
    <w:rsid w:val="001E49D0"/>
    <w:rsid w:val="00201DA5"/>
    <w:rsid w:val="00203CDD"/>
    <w:rsid w:val="00261312"/>
    <w:rsid w:val="002C34CB"/>
    <w:rsid w:val="002C5B7D"/>
    <w:rsid w:val="002D56A9"/>
    <w:rsid w:val="003070D9"/>
    <w:rsid w:val="00317B85"/>
    <w:rsid w:val="0032110C"/>
    <w:rsid w:val="00326F6E"/>
    <w:rsid w:val="00337E32"/>
    <w:rsid w:val="00342644"/>
    <w:rsid w:val="00372A3D"/>
    <w:rsid w:val="0039606B"/>
    <w:rsid w:val="003B099E"/>
    <w:rsid w:val="003F5EBB"/>
    <w:rsid w:val="00401FC5"/>
    <w:rsid w:val="00445925"/>
    <w:rsid w:val="0049261C"/>
    <w:rsid w:val="004A4F01"/>
    <w:rsid w:val="004B63A0"/>
    <w:rsid w:val="004C231C"/>
    <w:rsid w:val="004C7B8E"/>
    <w:rsid w:val="004E23EF"/>
    <w:rsid w:val="004F782A"/>
    <w:rsid w:val="00507696"/>
    <w:rsid w:val="005221FF"/>
    <w:rsid w:val="00544A56"/>
    <w:rsid w:val="005A2B3F"/>
    <w:rsid w:val="005A5226"/>
    <w:rsid w:val="005B4F97"/>
    <w:rsid w:val="005C4A2B"/>
    <w:rsid w:val="005D54D8"/>
    <w:rsid w:val="005E0789"/>
    <w:rsid w:val="006115E5"/>
    <w:rsid w:val="00611C45"/>
    <w:rsid w:val="00621491"/>
    <w:rsid w:val="00625BB2"/>
    <w:rsid w:val="00644A2E"/>
    <w:rsid w:val="00646FA1"/>
    <w:rsid w:val="006475B3"/>
    <w:rsid w:val="0066223D"/>
    <w:rsid w:val="00665169"/>
    <w:rsid w:val="006656B6"/>
    <w:rsid w:val="00666905"/>
    <w:rsid w:val="0069359F"/>
    <w:rsid w:val="006A6FE5"/>
    <w:rsid w:val="006B14E2"/>
    <w:rsid w:val="006C6A2E"/>
    <w:rsid w:val="006F2C04"/>
    <w:rsid w:val="00703F09"/>
    <w:rsid w:val="0071173C"/>
    <w:rsid w:val="0072553F"/>
    <w:rsid w:val="0072643A"/>
    <w:rsid w:val="00731B4D"/>
    <w:rsid w:val="00760911"/>
    <w:rsid w:val="00771FF7"/>
    <w:rsid w:val="007941CD"/>
    <w:rsid w:val="007A08B9"/>
    <w:rsid w:val="007A6EF3"/>
    <w:rsid w:val="007B15D8"/>
    <w:rsid w:val="007C3365"/>
    <w:rsid w:val="007E0B15"/>
    <w:rsid w:val="007F5D52"/>
    <w:rsid w:val="008012FE"/>
    <w:rsid w:val="008032F7"/>
    <w:rsid w:val="00824F83"/>
    <w:rsid w:val="00825A1D"/>
    <w:rsid w:val="00826C39"/>
    <w:rsid w:val="008338EF"/>
    <w:rsid w:val="00853369"/>
    <w:rsid w:val="008A3F5B"/>
    <w:rsid w:val="008B5F42"/>
    <w:rsid w:val="008B734B"/>
    <w:rsid w:val="008C42D1"/>
    <w:rsid w:val="008F1BE6"/>
    <w:rsid w:val="008F7420"/>
    <w:rsid w:val="009503ED"/>
    <w:rsid w:val="009539FD"/>
    <w:rsid w:val="00966154"/>
    <w:rsid w:val="00971CCB"/>
    <w:rsid w:val="009C0027"/>
    <w:rsid w:val="00A0351E"/>
    <w:rsid w:val="00A157C9"/>
    <w:rsid w:val="00A27689"/>
    <w:rsid w:val="00A6398A"/>
    <w:rsid w:val="00AC7644"/>
    <w:rsid w:val="00AE79E7"/>
    <w:rsid w:val="00B23A48"/>
    <w:rsid w:val="00B26096"/>
    <w:rsid w:val="00B4036A"/>
    <w:rsid w:val="00B4205B"/>
    <w:rsid w:val="00B424DC"/>
    <w:rsid w:val="00B47190"/>
    <w:rsid w:val="00B53DE8"/>
    <w:rsid w:val="00B9028B"/>
    <w:rsid w:val="00BA29FA"/>
    <w:rsid w:val="00BB4DB4"/>
    <w:rsid w:val="00BB6962"/>
    <w:rsid w:val="00BE2CF4"/>
    <w:rsid w:val="00C11C3D"/>
    <w:rsid w:val="00C360FE"/>
    <w:rsid w:val="00C47A10"/>
    <w:rsid w:val="00C73C7C"/>
    <w:rsid w:val="00C962AF"/>
    <w:rsid w:val="00CE2A83"/>
    <w:rsid w:val="00CF5D2B"/>
    <w:rsid w:val="00D03189"/>
    <w:rsid w:val="00D077D6"/>
    <w:rsid w:val="00D24145"/>
    <w:rsid w:val="00D24E20"/>
    <w:rsid w:val="00D35138"/>
    <w:rsid w:val="00D411B2"/>
    <w:rsid w:val="00D52B14"/>
    <w:rsid w:val="00D53EA7"/>
    <w:rsid w:val="00D62AE5"/>
    <w:rsid w:val="00D678FD"/>
    <w:rsid w:val="00D72862"/>
    <w:rsid w:val="00D80023"/>
    <w:rsid w:val="00DC1981"/>
    <w:rsid w:val="00DC6245"/>
    <w:rsid w:val="00E00293"/>
    <w:rsid w:val="00E07F64"/>
    <w:rsid w:val="00E33CB9"/>
    <w:rsid w:val="00E34AA9"/>
    <w:rsid w:val="00E41ACC"/>
    <w:rsid w:val="00E6086D"/>
    <w:rsid w:val="00E61820"/>
    <w:rsid w:val="00E711A2"/>
    <w:rsid w:val="00E74EC1"/>
    <w:rsid w:val="00E81257"/>
    <w:rsid w:val="00EC3846"/>
    <w:rsid w:val="00ED3973"/>
    <w:rsid w:val="00EE11CC"/>
    <w:rsid w:val="00EE1869"/>
    <w:rsid w:val="00F0065F"/>
    <w:rsid w:val="00F138B2"/>
    <w:rsid w:val="00F42CDA"/>
    <w:rsid w:val="00F66688"/>
    <w:rsid w:val="00F80684"/>
    <w:rsid w:val="00FB68D9"/>
    <w:rsid w:val="00FD23A2"/>
    <w:rsid w:val="00FE24EA"/>
    <w:rsid w:val="00FF0B2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s>
</file>

<file path=word/webSettings.xml><?xml version="1.0" encoding="utf-8"?>
<w:webSettings xmlns:r="http://schemas.openxmlformats.org/officeDocument/2006/relationships" xmlns:w="http://schemas.openxmlformats.org/wordprocessingml/2006/main">
  <w:divs>
    <w:div w:id="288051797">
      <w:bodyDiv w:val="1"/>
      <w:marLeft w:val="0"/>
      <w:marRight w:val="0"/>
      <w:marTop w:val="0"/>
      <w:marBottom w:val="0"/>
      <w:divBdr>
        <w:top w:val="none" w:sz="0" w:space="0" w:color="auto"/>
        <w:left w:val="none" w:sz="0" w:space="0" w:color="auto"/>
        <w:bottom w:val="none" w:sz="0" w:space="0" w:color="auto"/>
        <w:right w:val="none" w:sz="0" w:space="0" w:color="auto"/>
      </w:divBdr>
      <w:divsChild>
        <w:div w:id="144901277">
          <w:marLeft w:val="0"/>
          <w:marRight w:val="0"/>
          <w:marTop w:val="0"/>
          <w:marBottom w:val="0"/>
          <w:divBdr>
            <w:top w:val="none" w:sz="0" w:space="0" w:color="auto"/>
            <w:left w:val="none" w:sz="0" w:space="0" w:color="auto"/>
            <w:bottom w:val="none" w:sz="0" w:space="0" w:color="auto"/>
            <w:right w:val="none" w:sz="0" w:space="0" w:color="auto"/>
          </w:divBdr>
        </w:div>
        <w:div w:id="107049798">
          <w:marLeft w:val="0"/>
          <w:marRight w:val="0"/>
          <w:marTop w:val="0"/>
          <w:marBottom w:val="0"/>
          <w:divBdr>
            <w:top w:val="none" w:sz="0" w:space="0" w:color="auto"/>
            <w:left w:val="none" w:sz="0" w:space="0" w:color="auto"/>
            <w:bottom w:val="none" w:sz="0" w:space="0" w:color="auto"/>
            <w:right w:val="none" w:sz="0" w:space="0" w:color="auto"/>
          </w:divBdr>
        </w:div>
        <w:div w:id="1750536078">
          <w:marLeft w:val="0"/>
          <w:marRight w:val="0"/>
          <w:marTop w:val="0"/>
          <w:marBottom w:val="0"/>
          <w:divBdr>
            <w:top w:val="none" w:sz="0" w:space="0" w:color="auto"/>
            <w:left w:val="none" w:sz="0" w:space="0" w:color="auto"/>
            <w:bottom w:val="none" w:sz="0" w:space="0" w:color="auto"/>
            <w:right w:val="none" w:sz="0" w:space="0" w:color="auto"/>
          </w:divBdr>
        </w:div>
        <w:div w:id="1508129948">
          <w:marLeft w:val="0"/>
          <w:marRight w:val="0"/>
          <w:marTop w:val="0"/>
          <w:marBottom w:val="0"/>
          <w:divBdr>
            <w:top w:val="none" w:sz="0" w:space="0" w:color="auto"/>
            <w:left w:val="none" w:sz="0" w:space="0" w:color="auto"/>
            <w:bottom w:val="none" w:sz="0" w:space="0" w:color="auto"/>
            <w:right w:val="none" w:sz="0" w:space="0" w:color="auto"/>
          </w:divBdr>
        </w:div>
        <w:div w:id="953244316">
          <w:marLeft w:val="0"/>
          <w:marRight w:val="0"/>
          <w:marTop w:val="0"/>
          <w:marBottom w:val="0"/>
          <w:divBdr>
            <w:top w:val="none" w:sz="0" w:space="0" w:color="auto"/>
            <w:left w:val="none" w:sz="0" w:space="0" w:color="auto"/>
            <w:bottom w:val="none" w:sz="0" w:space="0" w:color="auto"/>
            <w:right w:val="none" w:sz="0" w:space="0" w:color="auto"/>
          </w:divBdr>
        </w:div>
        <w:div w:id="710887335">
          <w:marLeft w:val="0"/>
          <w:marRight w:val="0"/>
          <w:marTop w:val="0"/>
          <w:marBottom w:val="0"/>
          <w:divBdr>
            <w:top w:val="none" w:sz="0" w:space="0" w:color="auto"/>
            <w:left w:val="none" w:sz="0" w:space="0" w:color="auto"/>
            <w:bottom w:val="none" w:sz="0" w:space="0" w:color="auto"/>
            <w:right w:val="none" w:sz="0" w:space="0" w:color="auto"/>
          </w:divBdr>
        </w:div>
        <w:div w:id="1867864570">
          <w:marLeft w:val="0"/>
          <w:marRight w:val="0"/>
          <w:marTop w:val="0"/>
          <w:marBottom w:val="0"/>
          <w:divBdr>
            <w:top w:val="none" w:sz="0" w:space="0" w:color="auto"/>
            <w:left w:val="none" w:sz="0" w:space="0" w:color="auto"/>
            <w:bottom w:val="none" w:sz="0" w:space="0" w:color="auto"/>
            <w:right w:val="none" w:sz="0" w:space="0" w:color="auto"/>
          </w:divBdr>
        </w:div>
        <w:div w:id="1841919526">
          <w:marLeft w:val="0"/>
          <w:marRight w:val="0"/>
          <w:marTop w:val="0"/>
          <w:marBottom w:val="0"/>
          <w:divBdr>
            <w:top w:val="none" w:sz="0" w:space="0" w:color="auto"/>
            <w:left w:val="none" w:sz="0" w:space="0" w:color="auto"/>
            <w:bottom w:val="none" w:sz="0" w:space="0" w:color="auto"/>
            <w:right w:val="none" w:sz="0" w:space="0" w:color="auto"/>
          </w:divBdr>
        </w:div>
        <w:div w:id="733741962">
          <w:marLeft w:val="0"/>
          <w:marRight w:val="0"/>
          <w:marTop w:val="0"/>
          <w:marBottom w:val="0"/>
          <w:divBdr>
            <w:top w:val="none" w:sz="0" w:space="0" w:color="auto"/>
            <w:left w:val="none" w:sz="0" w:space="0" w:color="auto"/>
            <w:bottom w:val="none" w:sz="0" w:space="0" w:color="auto"/>
            <w:right w:val="none" w:sz="0" w:space="0" w:color="auto"/>
          </w:divBdr>
        </w:div>
        <w:div w:id="1260259044">
          <w:marLeft w:val="0"/>
          <w:marRight w:val="0"/>
          <w:marTop w:val="0"/>
          <w:marBottom w:val="0"/>
          <w:divBdr>
            <w:top w:val="none" w:sz="0" w:space="0" w:color="auto"/>
            <w:left w:val="none" w:sz="0" w:space="0" w:color="auto"/>
            <w:bottom w:val="none" w:sz="0" w:space="0" w:color="auto"/>
            <w:right w:val="none" w:sz="0" w:space="0" w:color="auto"/>
          </w:divBdr>
        </w:div>
        <w:div w:id="1598975816">
          <w:marLeft w:val="0"/>
          <w:marRight w:val="0"/>
          <w:marTop w:val="0"/>
          <w:marBottom w:val="0"/>
          <w:divBdr>
            <w:top w:val="none" w:sz="0" w:space="0" w:color="auto"/>
            <w:left w:val="none" w:sz="0" w:space="0" w:color="auto"/>
            <w:bottom w:val="none" w:sz="0" w:space="0" w:color="auto"/>
            <w:right w:val="none" w:sz="0" w:space="0" w:color="auto"/>
          </w:divBdr>
        </w:div>
        <w:div w:id="1152255620">
          <w:marLeft w:val="0"/>
          <w:marRight w:val="0"/>
          <w:marTop w:val="0"/>
          <w:marBottom w:val="0"/>
          <w:divBdr>
            <w:top w:val="none" w:sz="0" w:space="0" w:color="auto"/>
            <w:left w:val="none" w:sz="0" w:space="0" w:color="auto"/>
            <w:bottom w:val="none" w:sz="0" w:space="0" w:color="auto"/>
            <w:right w:val="none" w:sz="0" w:space="0" w:color="auto"/>
          </w:divBdr>
        </w:div>
      </w:divsChild>
    </w:div>
    <w:div w:id="316614254">
      <w:bodyDiv w:val="1"/>
      <w:marLeft w:val="0"/>
      <w:marRight w:val="0"/>
      <w:marTop w:val="0"/>
      <w:marBottom w:val="0"/>
      <w:divBdr>
        <w:top w:val="none" w:sz="0" w:space="0" w:color="auto"/>
        <w:left w:val="none" w:sz="0" w:space="0" w:color="auto"/>
        <w:bottom w:val="none" w:sz="0" w:space="0" w:color="auto"/>
        <w:right w:val="none" w:sz="0" w:space="0" w:color="auto"/>
      </w:divBdr>
      <w:divsChild>
        <w:div w:id="656156069">
          <w:marLeft w:val="0"/>
          <w:marRight w:val="0"/>
          <w:marTop w:val="0"/>
          <w:marBottom w:val="0"/>
          <w:divBdr>
            <w:top w:val="none" w:sz="0" w:space="0" w:color="auto"/>
            <w:left w:val="none" w:sz="0" w:space="0" w:color="auto"/>
            <w:bottom w:val="none" w:sz="0" w:space="0" w:color="auto"/>
            <w:right w:val="none" w:sz="0" w:space="0" w:color="auto"/>
          </w:divBdr>
        </w:div>
        <w:div w:id="1309630592">
          <w:marLeft w:val="0"/>
          <w:marRight w:val="0"/>
          <w:marTop w:val="0"/>
          <w:marBottom w:val="0"/>
          <w:divBdr>
            <w:top w:val="none" w:sz="0" w:space="0" w:color="auto"/>
            <w:left w:val="none" w:sz="0" w:space="0" w:color="auto"/>
            <w:bottom w:val="none" w:sz="0" w:space="0" w:color="auto"/>
            <w:right w:val="none" w:sz="0" w:space="0" w:color="auto"/>
          </w:divBdr>
        </w:div>
        <w:div w:id="872766237">
          <w:marLeft w:val="0"/>
          <w:marRight w:val="0"/>
          <w:marTop w:val="0"/>
          <w:marBottom w:val="0"/>
          <w:divBdr>
            <w:top w:val="none" w:sz="0" w:space="0" w:color="auto"/>
            <w:left w:val="none" w:sz="0" w:space="0" w:color="auto"/>
            <w:bottom w:val="none" w:sz="0" w:space="0" w:color="auto"/>
            <w:right w:val="none" w:sz="0" w:space="0" w:color="auto"/>
          </w:divBdr>
        </w:div>
      </w:divsChild>
    </w:div>
    <w:div w:id="329717293">
      <w:bodyDiv w:val="1"/>
      <w:marLeft w:val="0"/>
      <w:marRight w:val="0"/>
      <w:marTop w:val="0"/>
      <w:marBottom w:val="0"/>
      <w:divBdr>
        <w:top w:val="none" w:sz="0" w:space="0" w:color="auto"/>
        <w:left w:val="none" w:sz="0" w:space="0" w:color="auto"/>
        <w:bottom w:val="none" w:sz="0" w:space="0" w:color="auto"/>
        <w:right w:val="none" w:sz="0" w:space="0" w:color="auto"/>
      </w:divBdr>
      <w:divsChild>
        <w:div w:id="1491949176">
          <w:marLeft w:val="0"/>
          <w:marRight w:val="0"/>
          <w:marTop w:val="0"/>
          <w:marBottom w:val="0"/>
          <w:divBdr>
            <w:top w:val="none" w:sz="0" w:space="0" w:color="auto"/>
            <w:left w:val="none" w:sz="0" w:space="0" w:color="auto"/>
            <w:bottom w:val="none" w:sz="0" w:space="0" w:color="auto"/>
            <w:right w:val="none" w:sz="0" w:space="0" w:color="auto"/>
          </w:divBdr>
        </w:div>
        <w:div w:id="1740637470">
          <w:marLeft w:val="0"/>
          <w:marRight w:val="0"/>
          <w:marTop w:val="0"/>
          <w:marBottom w:val="0"/>
          <w:divBdr>
            <w:top w:val="none" w:sz="0" w:space="0" w:color="auto"/>
            <w:left w:val="none" w:sz="0" w:space="0" w:color="auto"/>
            <w:bottom w:val="none" w:sz="0" w:space="0" w:color="auto"/>
            <w:right w:val="none" w:sz="0" w:space="0" w:color="auto"/>
          </w:divBdr>
        </w:div>
        <w:div w:id="1434589873">
          <w:marLeft w:val="0"/>
          <w:marRight w:val="0"/>
          <w:marTop w:val="0"/>
          <w:marBottom w:val="0"/>
          <w:divBdr>
            <w:top w:val="none" w:sz="0" w:space="0" w:color="auto"/>
            <w:left w:val="none" w:sz="0" w:space="0" w:color="auto"/>
            <w:bottom w:val="none" w:sz="0" w:space="0" w:color="auto"/>
            <w:right w:val="none" w:sz="0" w:space="0" w:color="auto"/>
          </w:divBdr>
        </w:div>
      </w:divsChild>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197818382">
          <w:marLeft w:val="0"/>
          <w:marRight w:val="0"/>
          <w:marTop w:val="0"/>
          <w:marBottom w:val="0"/>
          <w:divBdr>
            <w:top w:val="none" w:sz="0" w:space="0" w:color="auto"/>
            <w:left w:val="none" w:sz="0" w:space="0" w:color="auto"/>
            <w:bottom w:val="none" w:sz="0" w:space="0" w:color="auto"/>
            <w:right w:val="none" w:sz="0" w:space="0" w:color="auto"/>
          </w:divBdr>
        </w:div>
        <w:div w:id="277033661">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3088">
      <w:bodyDiv w:val="1"/>
      <w:marLeft w:val="0"/>
      <w:marRight w:val="0"/>
      <w:marTop w:val="0"/>
      <w:marBottom w:val="0"/>
      <w:divBdr>
        <w:top w:val="none" w:sz="0" w:space="0" w:color="auto"/>
        <w:left w:val="none" w:sz="0" w:space="0" w:color="auto"/>
        <w:bottom w:val="none" w:sz="0" w:space="0" w:color="auto"/>
        <w:right w:val="none" w:sz="0" w:space="0" w:color="auto"/>
      </w:divBdr>
      <w:divsChild>
        <w:div w:id="1465587493">
          <w:marLeft w:val="0"/>
          <w:marRight w:val="0"/>
          <w:marTop w:val="0"/>
          <w:marBottom w:val="0"/>
          <w:divBdr>
            <w:top w:val="none" w:sz="0" w:space="0" w:color="auto"/>
            <w:left w:val="none" w:sz="0" w:space="0" w:color="auto"/>
            <w:bottom w:val="none" w:sz="0" w:space="0" w:color="auto"/>
            <w:right w:val="none" w:sz="0" w:space="0" w:color="auto"/>
          </w:divBdr>
        </w:div>
        <w:div w:id="1732465652">
          <w:marLeft w:val="0"/>
          <w:marRight w:val="0"/>
          <w:marTop w:val="0"/>
          <w:marBottom w:val="0"/>
          <w:divBdr>
            <w:top w:val="none" w:sz="0" w:space="0" w:color="auto"/>
            <w:left w:val="none" w:sz="0" w:space="0" w:color="auto"/>
            <w:bottom w:val="none" w:sz="0" w:space="0" w:color="auto"/>
            <w:right w:val="none" w:sz="0" w:space="0" w:color="auto"/>
          </w:divBdr>
        </w:div>
        <w:div w:id="1230732138">
          <w:marLeft w:val="0"/>
          <w:marRight w:val="0"/>
          <w:marTop w:val="0"/>
          <w:marBottom w:val="0"/>
          <w:divBdr>
            <w:top w:val="none" w:sz="0" w:space="0" w:color="auto"/>
            <w:left w:val="none" w:sz="0" w:space="0" w:color="auto"/>
            <w:bottom w:val="none" w:sz="0" w:space="0" w:color="auto"/>
            <w:right w:val="none" w:sz="0" w:space="0" w:color="auto"/>
          </w:divBdr>
        </w:div>
        <w:div w:id="801269204">
          <w:marLeft w:val="0"/>
          <w:marRight w:val="0"/>
          <w:marTop w:val="0"/>
          <w:marBottom w:val="0"/>
          <w:divBdr>
            <w:top w:val="none" w:sz="0" w:space="0" w:color="auto"/>
            <w:left w:val="none" w:sz="0" w:space="0" w:color="auto"/>
            <w:bottom w:val="none" w:sz="0" w:space="0" w:color="auto"/>
            <w:right w:val="none" w:sz="0" w:space="0" w:color="auto"/>
          </w:divBdr>
        </w:div>
        <w:div w:id="267083210">
          <w:marLeft w:val="0"/>
          <w:marRight w:val="0"/>
          <w:marTop w:val="0"/>
          <w:marBottom w:val="0"/>
          <w:divBdr>
            <w:top w:val="none" w:sz="0" w:space="0" w:color="auto"/>
            <w:left w:val="none" w:sz="0" w:space="0" w:color="auto"/>
            <w:bottom w:val="none" w:sz="0" w:space="0" w:color="auto"/>
            <w:right w:val="none" w:sz="0" w:space="0" w:color="auto"/>
          </w:divBdr>
        </w:div>
        <w:div w:id="749276987">
          <w:marLeft w:val="0"/>
          <w:marRight w:val="0"/>
          <w:marTop w:val="0"/>
          <w:marBottom w:val="0"/>
          <w:divBdr>
            <w:top w:val="none" w:sz="0" w:space="0" w:color="auto"/>
            <w:left w:val="none" w:sz="0" w:space="0" w:color="auto"/>
            <w:bottom w:val="none" w:sz="0" w:space="0" w:color="auto"/>
            <w:right w:val="none" w:sz="0" w:space="0" w:color="auto"/>
          </w:divBdr>
        </w:div>
        <w:div w:id="1162508091">
          <w:marLeft w:val="0"/>
          <w:marRight w:val="0"/>
          <w:marTop w:val="0"/>
          <w:marBottom w:val="0"/>
          <w:divBdr>
            <w:top w:val="none" w:sz="0" w:space="0" w:color="auto"/>
            <w:left w:val="none" w:sz="0" w:space="0" w:color="auto"/>
            <w:bottom w:val="none" w:sz="0" w:space="0" w:color="auto"/>
            <w:right w:val="none" w:sz="0" w:space="0" w:color="auto"/>
          </w:divBdr>
        </w:div>
        <w:div w:id="1109544043">
          <w:marLeft w:val="0"/>
          <w:marRight w:val="0"/>
          <w:marTop w:val="0"/>
          <w:marBottom w:val="0"/>
          <w:divBdr>
            <w:top w:val="none" w:sz="0" w:space="0" w:color="auto"/>
            <w:left w:val="none" w:sz="0" w:space="0" w:color="auto"/>
            <w:bottom w:val="none" w:sz="0" w:space="0" w:color="auto"/>
            <w:right w:val="none" w:sz="0" w:space="0" w:color="auto"/>
          </w:divBdr>
        </w:div>
      </w:divsChild>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4CDCC-5022-4886-B5C9-2454D05A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582</Words>
  <Characters>3672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4246</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2017-03-10T12:45:00Z</cp:lastPrinted>
  <dcterms:created xsi:type="dcterms:W3CDTF">2018-01-03T11:30:00Z</dcterms:created>
  <dcterms:modified xsi:type="dcterms:W3CDTF">2018-01-04T09:54:00Z</dcterms:modified>
</cp:coreProperties>
</file>