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1C" w:rsidRPr="00FC6193" w:rsidRDefault="004C231C" w:rsidP="008751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</w:rPr>
      </w:pPr>
      <w:r w:rsidRPr="00D17B8B">
        <w:rPr>
          <w:rFonts w:ascii="Verdana" w:hAnsi="Verdana"/>
          <w:sz w:val="22"/>
        </w:rPr>
        <w:t xml:space="preserve">Presseinformation </w:t>
      </w:r>
      <w:r w:rsidR="0006093C">
        <w:rPr>
          <w:rFonts w:ascii="Verdana" w:hAnsi="Verdana"/>
          <w:sz w:val="22"/>
        </w:rPr>
        <w:t>1</w:t>
      </w:r>
      <w:r w:rsidR="001D0149">
        <w:rPr>
          <w:rFonts w:ascii="Verdana" w:hAnsi="Verdana"/>
          <w:sz w:val="22"/>
        </w:rPr>
        <w:t>0</w:t>
      </w:r>
      <w:r w:rsidR="002A45C4">
        <w:rPr>
          <w:rFonts w:ascii="Verdana" w:hAnsi="Verdana"/>
          <w:sz w:val="22"/>
        </w:rPr>
        <w:t>/2020</w:t>
      </w:r>
      <w:r w:rsidRPr="00FC6193">
        <w:rPr>
          <w:rFonts w:ascii="Verdana" w:hAnsi="Verdana"/>
          <w:sz w:val="22"/>
        </w:rPr>
        <w:t xml:space="preserve"> </w:t>
      </w:r>
    </w:p>
    <w:p w:rsidR="004C231C" w:rsidRPr="00FC6193" w:rsidRDefault="004C231C" w:rsidP="004C231C">
      <w:pPr>
        <w:jc w:val="both"/>
        <w:rPr>
          <w:rFonts w:ascii="Verdana" w:hAnsi="Verdana" w:cs="Arial"/>
          <w:b/>
          <w:sz w:val="26"/>
        </w:rPr>
      </w:pPr>
    </w:p>
    <w:p w:rsidR="00E10790" w:rsidRDefault="00E10790" w:rsidP="004C231C">
      <w:pPr>
        <w:ind w:right="2268"/>
        <w:rPr>
          <w:rFonts w:ascii="Verdana" w:hAnsi="Verdana" w:cs="Arial"/>
          <w:b/>
          <w:sz w:val="26"/>
          <w:szCs w:val="28"/>
        </w:rPr>
      </w:pPr>
    </w:p>
    <w:p w:rsidR="00E44470" w:rsidRPr="0031761E" w:rsidRDefault="00824DDB" w:rsidP="003B09FE">
      <w:pPr>
        <w:ind w:right="1417"/>
        <w:rPr>
          <w:rFonts w:ascii="Verdana" w:hAnsi="Verdana" w:cs="Arial"/>
          <w:b/>
          <w:sz w:val="26"/>
          <w:szCs w:val="28"/>
        </w:rPr>
      </w:pPr>
      <w:r>
        <w:rPr>
          <w:rFonts w:ascii="Verdana" w:hAnsi="Verdana" w:cs="Arial"/>
          <w:b/>
          <w:sz w:val="26"/>
          <w:szCs w:val="28"/>
        </w:rPr>
        <w:t>Lüftung verhindert Lockdown</w:t>
      </w:r>
    </w:p>
    <w:p w:rsidR="004C231C" w:rsidRPr="00FC6193" w:rsidRDefault="004C231C" w:rsidP="004C231C">
      <w:pPr>
        <w:rPr>
          <w:rStyle w:val="Fett"/>
        </w:rPr>
      </w:pPr>
    </w:p>
    <w:p w:rsidR="0006093C" w:rsidRDefault="00824DDB" w:rsidP="0006093C">
      <w:pPr>
        <w:ind w:right="1701"/>
        <w:rPr>
          <w:rStyle w:val="Fett"/>
          <w:rFonts w:ascii="Verdana" w:hAnsi="Verdana" w:cs="Arial"/>
          <w:sz w:val="22"/>
          <w:szCs w:val="22"/>
        </w:rPr>
      </w:pPr>
      <w:r>
        <w:rPr>
          <w:rStyle w:val="Fett"/>
          <w:rFonts w:ascii="Verdana" w:hAnsi="Verdana" w:cs="Arial"/>
          <w:sz w:val="22"/>
          <w:szCs w:val="22"/>
        </w:rPr>
        <w:t>Regelmäßiges Lüften verringert das Infektionsrisiko</w:t>
      </w:r>
      <w:r w:rsidR="00B332F7">
        <w:rPr>
          <w:rStyle w:val="Fett"/>
          <w:rFonts w:ascii="Verdana" w:hAnsi="Verdana" w:cs="Arial"/>
          <w:sz w:val="22"/>
          <w:szCs w:val="22"/>
        </w:rPr>
        <w:t>;</w:t>
      </w:r>
      <w:r>
        <w:rPr>
          <w:rStyle w:val="Fett"/>
          <w:rFonts w:ascii="Verdana" w:hAnsi="Verdana" w:cs="Arial"/>
          <w:sz w:val="22"/>
          <w:szCs w:val="22"/>
        </w:rPr>
        <w:t xml:space="preserve"> deshalb werden Lüftungsanlag</w:t>
      </w:r>
      <w:r w:rsidR="00C523F1">
        <w:rPr>
          <w:rStyle w:val="Fett"/>
          <w:rFonts w:ascii="Verdana" w:hAnsi="Verdana" w:cs="Arial"/>
          <w:sz w:val="22"/>
          <w:szCs w:val="22"/>
        </w:rPr>
        <w:t xml:space="preserve">en in Kindergärten und Schulen </w:t>
      </w:r>
      <w:r>
        <w:rPr>
          <w:rStyle w:val="Fett"/>
          <w:rFonts w:ascii="Verdana" w:hAnsi="Verdana" w:cs="Arial"/>
          <w:sz w:val="22"/>
          <w:szCs w:val="22"/>
        </w:rPr>
        <w:t>dringend gebraucht.</w:t>
      </w:r>
    </w:p>
    <w:p w:rsidR="0006093C" w:rsidRPr="0031761E" w:rsidRDefault="0006093C" w:rsidP="0006093C">
      <w:pPr>
        <w:ind w:right="2268"/>
        <w:rPr>
          <w:rStyle w:val="Fett"/>
          <w:rFonts w:ascii="Verdana" w:hAnsi="Verdana" w:cs="Arial"/>
          <w:sz w:val="22"/>
          <w:szCs w:val="22"/>
        </w:rPr>
      </w:pPr>
    </w:p>
    <w:p w:rsidR="00824DDB" w:rsidRPr="00824DDB" w:rsidRDefault="00824DDB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  <w:r>
        <w:rPr>
          <w:rFonts w:ascii="Verdana" w:hAnsi="Verdana" w:cs="Arial"/>
          <w:spacing w:val="-2"/>
          <w:sz w:val="22"/>
          <w:szCs w:val="22"/>
        </w:rPr>
        <w:t xml:space="preserve">Gesunde Luft könnte ein wichtiger Schlüssel bei der Eindämmung von Neuinfektionen </w:t>
      </w:r>
      <w:r w:rsidR="00FD137F">
        <w:rPr>
          <w:rFonts w:ascii="Verdana" w:hAnsi="Verdana" w:cs="Arial"/>
          <w:spacing w:val="-2"/>
          <w:sz w:val="22"/>
          <w:szCs w:val="22"/>
        </w:rPr>
        <w:t xml:space="preserve">durch das </w:t>
      </w:r>
      <w:proofErr w:type="spellStart"/>
      <w:r w:rsidR="00FD137F">
        <w:rPr>
          <w:rFonts w:ascii="Verdana" w:hAnsi="Verdana" w:cs="Arial"/>
          <w:spacing w:val="-2"/>
          <w:sz w:val="22"/>
          <w:szCs w:val="22"/>
        </w:rPr>
        <w:t>Coronavirus</w:t>
      </w:r>
      <w:proofErr w:type="spellEnd"/>
      <w:r w:rsidRPr="00824DDB">
        <w:rPr>
          <w:rFonts w:ascii="Verdana" w:hAnsi="Verdana" w:cs="Arial"/>
          <w:spacing w:val="-2"/>
          <w:sz w:val="22"/>
          <w:szCs w:val="22"/>
        </w:rPr>
        <w:t xml:space="preserve"> </w:t>
      </w:r>
      <w:r>
        <w:rPr>
          <w:rFonts w:ascii="Verdana" w:hAnsi="Verdana" w:cs="Arial"/>
          <w:spacing w:val="-2"/>
          <w:sz w:val="22"/>
          <w:szCs w:val="22"/>
        </w:rPr>
        <w:t>sein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. Nach Aussagen vieler Virologen ist die Aerosolkonzentration in der Luft ein wichtiger Faktor für die Ausbreitung von Viren </w:t>
      </w:r>
      <w:r>
        <w:rPr>
          <w:rFonts w:ascii="Verdana" w:hAnsi="Verdana" w:cs="Arial"/>
          <w:spacing w:val="-2"/>
          <w:sz w:val="22"/>
          <w:szCs w:val="22"/>
        </w:rPr>
        <w:t>– und eine Ursache für ein erhöhtes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Ansteckungsrisiko.</w:t>
      </w:r>
      <w:r>
        <w:rPr>
          <w:rFonts w:ascii="Verdana" w:hAnsi="Verdana" w:cs="Arial"/>
          <w:spacing w:val="-2"/>
          <w:sz w:val="22"/>
          <w:szCs w:val="22"/>
        </w:rPr>
        <w:t xml:space="preserve"> </w:t>
      </w:r>
      <w:proofErr w:type="spellStart"/>
      <w:r w:rsidRPr="00824DDB">
        <w:rPr>
          <w:rFonts w:ascii="Verdana" w:hAnsi="Verdana" w:cs="Arial"/>
          <w:spacing w:val="-2"/>
          <w:sz w:val="22"/>
          <w:szCs w:val="22"/>
        </w:rPr>
        <w:t>Superspreader</w:t>
      </w:r>
      <w:proofErr w:type="spellEnd"/>
      <w:r w:rsidRPr="00824DDB">
        <w:rPr>
          <w:rFonts w:ascii="Verdana" w:hAnsi="Verdana" w:cs="Arial"/>
          <w:spacing w:val="-2"/>
          <w:sz w:val="22"/>
          <w:szCs w:val="22"/>
        </w:rPr>
        <w:t xml:space="preserve">-Ereignisse </w:t>
      </w:r>
      <w:r>
        <w:rPr>
          <w:rFonts w:ascii="Verdana" w:hAnsi="Verdana" w:cs="Arial"/>
          <w:spacing w:val="-2"/>
          <w:sz w:val="22"/>
          <w:szCs w:val="22"/>
        </w:rPr>
        <w:t xml:space="preserve">in </w:t>
      </w:r>
      <w:r w:rsidRPr="00824DDB">
        <w:rPr>
          <w:rFonts w:ascii="Verdana" w:hAnsi="Verdana" w:cs="Arial"/>
          <w:spacing w:val="-2"/>
          <w:sz w:val="22"/>
          <w:szCs w:val="22"/>
        </w:rPr>
        <w:t>Clubs, Pflegeheime</w:t>
      </w:r>
      <w:r>
        <w:rPr>
          <w:rFonts w:ascii="Verdana" w:hAnsi="Verdana" w:cs="Arial"/>
          <w:spacing w:val="-2"/>
          <w:sz w:val="22"/>
          <w:szCs w:val="22"/>
        </w:rPr>
        <w:t>n</w:t>
      </w:r>
      <w:r w:rsidRPr="00824DDB">
        <w:rPr>
          <w:rFonts w:ascii="Verdana" w:hAnsi="Verdana" w:cs="Arial"/>
          <w:spacing w:val="-2"/>
          <w:sz w:val="22"/>
          <w:szCs w:val="22"/>
        </w:rPr>
        <w:t>, fleischverarbeitende</w:t>
      </w:r>
      <w:r>
        <w:rPr>
          <w:rFonts w:ascii="Verdana" w:hAnsi="Verdana" w:cs="Arial"/>
          <w:spacing w:val="-2"/>
          <w:sz w:val="22"/>
          <w:szCs w:val="22"/>
        </w:rPr>
        <w:t>n</w:t>
      </w:r>
      <w:r w:rsidR="001D0149">
        <w:rPr>
          <w:rFonts w:ascii="Verdana" w:hAnsi="Verdana" w:cs="Arial"/>
          <w:spacing w:val="-2"/>
          <w:sz w:val="22"/>
          <w:szCs w:val="22"/>
        </w:rPr>
        <w:t xml:space="preserve"> </w:t>
      </w:r>
      <w:r w:rsidRPr="00824DDB">
        <w:rPr>
          <w:rFonts w:ascii="Verdana" w:hAnsi="Verdana" w:cs="Arial"/>
          <w:spacing w:val="-2"/>
          <w:sz w:val="22"/>
          <w:szCs w:val="22"/>
        </w:rPr>
        <w:t>Betriebe</w:t>
      </w:r>
      <w:r>
        <w:rPr>
          <w:rFonts w:ascii="Verdana" w:hAnsi="Verdana" w:cs="Arial"/>
          <w:spacing w:val="-2"/>
          <w:sz w:val="22"/>
          <w:szCs w:val="22"/>
        </w:rPr>
        <w:t>n</w:t>
      </w:r>
      <w:r w:rsidRPr="00824DDB">
        <w:rPr>
          <w:rFonts w:ascii="Verdana" w:hAnsi="Verdana" w:cs="Arial"/>
          <w:spacing w:val="-2"/>
          <w:sz w:val="22"/>
          <w:szCs w:val="22"/>
        </w:rPr>
        <w:t>, Kirchen, Restaurants, Krankenhäuser</w:t>
      </w:r>
      <w:r>
        <w:rPr>
          <w:rFonts w:ascii="Verdana" w:hAnsi="Verdana" w:cs="Arial"/>
          <w:spacing w:val="-2"/>
          <w:sz w:val="22"/>
          <w:szCs w:val="22"/>
        </w:rPr>
        <w:t>n</w:t>
      </w:r>
      <w:r w:rsidR="001D0149">
        <w:rPr>
          <w:rFonts w:ascii="Verdana" w:hAnsi="Verdana" w:cs="Arial"/>
          <w:spacing w:val="-2"/>
          <w:sz w:val="22"/>
          <w:szCs w:val="22"/>
        </w:rPr>
        <w:t xml:space="preserve"> </w:t>
      </w:r>
      <w:r w:rsidRPr="00824DDB">
        <w:rPr>
          <w:rFonts w:ascii="Verdana" w:hAnsi="Verdana" w:cs="Arial"/>
          <w:spacing w:val="-2"/>
          <w:sz w:val="22"/>
          <w:szCs w:val="22"/>
        </w:rPr>
        <w:t>oder</w:t>
      </w:r>
      <w:r w:rsidR="001D0149">
        <w:rPr>
          <w:rFonts w:ascii="Verdana" w:hAnsi="Verdana" w:cs="Arial"/>
          <w:spacing w:val="-2"/>
          <w:sz w:val="22"/>
          <w:szCs w:val="22"/>
        </w:rPr>
        <w:t xml:space="preserve"> </w:t>
      </w:r>
      <w:r w:rsidRPr="00824DDB">
        <w:rPr>
          <w:rFonts w:ascii="Verdana" w:hAnsi="Verdana" w:cs="Arial"/>
          <w:spacing w:val="-2"/>
          <w:sz w:val="22"/>
          <w:szCs w:val="22"/>
        </w:rPr>
        <w:t>Kreuzfahrtschiffe</w:t>
      </w:r>
      <w:r>
        <w:rPr>
          <w:rFonts w:ascii="Verdana" w:hAnsi="Verdana" w:cs="Arial"/>
          <w:spacing w:val="-2"/>
          <w:sz w:val="22"/>
          <w:szCs w:val="22"/>
        </w:rPr>
        <w:t xml:space="preserve">n 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zeigen deutlich: Ein Corona-Infizierter reicht, um eine große Gruppe von Menschen in schlecht gelüfteten </w:t>
      </w:r>
      <w:r w:rsidR="00FD137F">
        <w:rPr>
          <w:rFonts w:ascii="Verdana" w:hAnsi="Verdana" w:cs="Arial"/>
          <w:spacing w:val="-2"/>
          <w:sz w:val="22"/>
          <w:szCs w:val="22"/>
        </w:rPr>
        <w:t>Gebäuden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zu infizieren. </w:t>
      </w:r>
      <w:r w:rsidR="00B332F7">
        <w:rPr>
          <w:rFonts w:ascii="Verdana" w:hAnsi="Verdana" w:cs="Arial"/>
          <w:spacing w:val="-2"/>
          <w:sz w:val="22"/>
          <w:szCs w:val="22"/>
        </w:rPr>
        <w:t>„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In Räumen mit viel Publikumsverkehr kann </w:t>
      </w:r>
      <w:r>
        <w:rPr>
          <w:rFonts w:ascii="Verdana" w:hAnsi="Verdana" w:cs="Arial"/>
          <w:spacing w:val="-2"/>
          <w:sz w:val="22"/>
          <w:szCs w:val="22"/>
        </w:rPr>
        <w:t xml:space="preserve">jedoch </w:t>
      </w:r>
      <w:r w:rsidRPr="00824DDB">
        <w:rPr>
          <w:rFonts w:ascii="Verdana" w:hAnsi="Verdana" w:cs="Arial"/>
          <w:spacing w:val="-2"/>
          <w:sz w:val="22"/>
          <w:szCs w:val="22"/>
        </w:rPr>
        <w:t>ein erhöhter Luftwechsel die Aerosole gezielt abführen und so einen signifikanten Beitrag zur Reduktion der Ansteckungsgefahr leisten</w:t>
      </w:r>
      <w:r w:rsidR="00B332F7">
        <w:rPr>
          <w:rFonts w:ascii="Verdana" w:hAnsi="Verdana" w:cs="Arial"/>
          <w:spacing w:val="-2"/>
          <w:sz w:val="22"/>
          <w:szCs w:val="22"/>
        </w:rPr>
        <w:t>“, weiß Burkhard Max, Geschäftsführer von tecalor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. </w:t>
      </w:r>
      <w:r w:rsidR="00B332F7">
        <w:rPr>
          <w:rFonts w:ascii="Verdana" w:hAnsi="Verdana" w:cs="Arial"/>
          <w:spacing w:val="-2"/>
          <w:sz w:val="22"/>
          <w:szCs w:val="22"/>
        </w:rPr>
        <w:t>Er betont: „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Eine Nachrüstung der </w:t>
      </w:r>
      <w:r w:rsidR="00FD137F">
        <w:rPr>
          <w:rFonts w:ascii="Verdana" w:hAnsi="Verdana" w:cs="Arial"/>
          <w:spacing w:val="-2"/>
          <w:sz w:val="22"/>
          <w:szCs w:val="22"/>
        </w:rPr>
        <w:t xml:space="preserve">dezentralen </w:t>
      </w:r>
      <w:r w:rsidRPr="00824DDB">
        <w:rPr>
          <w:rFonts w:ascii="Verdana" w:hAnsi="Verdana" w:cs="Arial"/>
          <w:spacing w:val="-2"/>
          <w:sz w:val="22"/>
          <w:szCs w:val="22"/>
        </w:rPr>
        <w:t>Geräte ist problemlos möglich!</w:t>
      </w:r>
      <w:r w:rsidR="00B332F7">
        <w:rPr>
          <w:rFonts w:ascii="Verdana" w:hAnsi="Verdana" w:cs="Arial"/>
          <w:spacing w:val="-2"/>
          <w:sz w:val="22"/>
          <w:szCs w:val="22"/>
        </w:rPr>
        <w:t xml:space="preserve">“ 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Sind diese Lüftungsgeräte mit Wärmerückgewinnung versehen, tragen </w:t>
      </w:r>
      <w:r>
        <w:rPr>
          <w:rFonts w:ascii="Verdana" w:hAnsi="Verdana" w:cs="Arial"/>
          <w:spacing w:val="-2"/>
          <w:sz w:val="22"/>
          <w:szCs w:val="22"/>
        </w:rPr>
        <w:t>sie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zusätzlich zur Verringerung der CO</w:t>
      </w:r>
      <w:r w:rsidRPr="00824DDB">
        <w:rPr>
          <w:rFonts w:ascii="Verdana" w:hAnsi="Verdana" w:cs="Arial"/>
          <w:spacing w:val="-2"/>
          <w:sz w:val="22"/>
          <w:szCs w:val="22"/>
          <w:vertAlign w:val="subscript"/>
        </w:rPr>
        <w:t>2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-Belastung und Einhaltung </w:t>
      </w:r>
      <w:r w:rsidR="00FD137F">
        <w:rPr>
          <w:rFonts w:ascii="Verdana" w:hAnsi="Verdana" w:cs="Arial"/>
          <w:spacing w:val="-2"/>
          <w:sz w:val="22"/>
          <w:szCs w:val="22"/>
        </w:rPr>
        <w:t>der deutschen und europäischen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Klimaziele bei.</w:t>
      </w:r>
    </w:p>
    <w:p w:rsidR="00824DDB" w:rsidRPr="00824DDB" w:rsidRDefault="00824DDB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</w:p>
    <w:p w:rsidR="00B332F7" w:rsidRPr="00B332F7" w:rsidRDefault="00B332F7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pacing w:val="-2"/>
          <w:sz w:val="22"/>
          <w:szCs w:val="22"/>
        </w:rPr>
      </w:pPr>
      <w:r>
        <w:rPr>
          <w:rFonts w:ascii="Verdana" w:hAnsi="Verdana" w:cs="Arial"/>
          <w:b/>
          <w:spacing w:val="-2"/>
          <w:sz w:val="22"/>
          <w:szCs w:val="22"/>
        </w:rPr>
        <w:t>Lüftung e</w:t>
      </w:r>
      <w:r w:rsidRPr="00B332F7">
        <w:rPr>
          <w:rFonts w:ascii="Verdana" w:hAnsi="Verdana" w:cs="Arial"/>
          <w:b/>
          <w:spacing w:val="-2"/>
          <w:sz w:val="22"/>
          <w:szCs w:val="22"/>
        </w:rPr>
        <w:t>rst in Wohnungen, dann in Schulen</w:t>
      </w:r>
    </w:p>
    <w:p w:rsidR="00824DDB" w:rsidRPr="00824DDB" w:rsidRDefault="00824DDB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  <w:r w:rsidRPr="00824DDB">
        <w:rPr>
          <w:rFonts w:ascii="Verdana" w:hAnsi="Verdana" w:cs="Arial"/>
          <w:spacing w:val="-2"/>
          <w:sz w:val="22"/>
          <w:szCs w:val="22"/>
        </w:rPr>
        <w:t>Im Wohnungsbau sind Lüftungsanlagen mittlerweile gang und gäbe. Energieeinsparverordnung</w:t>
      </w:r>
      <w:r>
        <w:rPr>
          <w:rFonts w:ascii="Verdana" w:hAnsi="Verdana" w:cs="Arial"/>
          <w:spacing w:val="-2"/>
          <w:sz w:val="22"/>
          <w:szCs w:val="22"/>
        </w:rPr>
        <w:t>,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luftdichte Bauweise und höchster Wärmeschutz machen kontrollierte Lüftungsanlagen notwendig. Ausgestattet mit Wärmerückgewinnung (WRG) steigern diese die Gebäudeeffizienz und den Komfort </w:t>
      </w:r>
      <w:r w:rsidRPr="00824DDB">
        <w:rPr>
          <w:rFonts w:ascii="Verdana" w:hAnsi="Verdana" w:cs="Arial"/>
          <w:spacing w:val="-2"/>
          <w:sz w:val="22"/>
          <w:szCs w:val="22"/>
        </w:rPr>
        <w:lastRenderedPageBreak/>
        <w:t xml:space="preserve">innerhalb der Räume. </w:t>
      </w:r>
      <w:r>
        <w:rPr>
          <w:rFonts w:ascii="Verdana" w:hAnsi="Verdana" w:cs="Arial"/>
          <w:spacing w:val="-2"/>
          <w:sz w:val="22"/>
          <w:szCs w:val="22"/>
        </w:rPr>
        <w:t>Inzwischen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hält auch </w:t>
      </w:r>
      <w:r>
        <w:rPr>
          <w:rFonts w:ascii="Verdana" w:hAnsi="Verdana" w:cs="Arial"/>
          <w:spacing w:val="-2"/>
          <w:sz w:val="22"/>
          <w:szCs w:val="22"/>
        </w:rPr>
        <w:t xml:space="preserve">in Schulen </w:t>
      </w:r>
      <w:r w:rsidRPr="00824DDB">
        <w:rPr>
          <w:rFonts w:ascii="Verdana" w:hAnsi="Verdana" w:cs="Arial"/>
          <w:spacing w:val="-2"/>
          <w:sz w:val="22"/>
          <w:szCs w:val="22"/>
        </w:rPr>
        <w:t>die Lüftungstechnik immer öfter Einzug</w:t>
      </w:r>
      <w:r>
        <w:rPr>
          <w:rFonts w:ascii="Verdana" w:hAnsi="Verdana" w:cs="Arial"/>
          <w:spacing w:val="-2"/>
          <w:sz w:val="22"/>
          <w:szCs w:val="22"/>
        </w:rPr>
        <w:t xml:space="preserve"> – jedoch bislang zumeist nur in Neubauten.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</w:t>
      </w:r>
      <w:r>
        <w:rPr>
          <w:rFonts w:ascii="Verdana" w:hAnsi="Verdana" w:cs="Arial"/>
          <w:spacing w:val="-2"/>
          <w:sz w:val="22"/>
          <w:szCs w:val="22"/>
        </w:rPr>
        <w:t>E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ine von Schadstoffen befreite </w:t>
      </w:r>
      <w:r>
        <w:rPr>
          <w:rFonts w:ascii="Verdana" w:hAnsi="Verdana" w:cs="Arial"/>
          <w:spacing w:val="-2"/>
          <w:sz w:val="22"/>
          <w:szCs w:val="22"/>
        </w:rPr>
        <w:t xml:space="preserve">und sauerstoffreiche 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Luft </w:t>
      </w:r>
      <w:r>
        <w:rPr>
          <w:rFonts w:ascii="Verdana" w:hAnsi="Verdana" w:cs="Arial"/>
          <w:spacing w:val="-2"/>
          <w:sz w:val="22"/>
          <w:szCs w:val="22"/>
        </w:rPr>
        <w:t xml:space="preserve">ist </w:t>
      </w:r>
      <w:r w:rsidR="00B332F7">
        <w:rPr>
          <w:rFonts w:ascii="Verdana" w:hAnsi="Verdana" w:cs="Arial"/>
          <w:spacing w:val="-2"/>
          <w:sz w:val="22"/>
          <w:szCs w:val="22"/>
        </w:rPr>
        <w:t xml:space="preserve">aber auch in Altbauten </w:t>
      </w:r>
      <w:r w:rsidRPr="00824DDB">
        <w:rPr>
          <w:rFonts w:ascii="Verdana" w:hAnsi="Verdana" w:cs="Arial"/>
          <w:spacing w:val="-2"/>
          <w:sz w:val="22"/>
          <w:szCs w:val="22"/>
        </w:rPr>
        <w:t>die Grundlage, um Höchstleistungen zu erbringen. Da</w:t>
      </w:r>
      <w:r>
        <w:rPr>
          <w:rFonts w:ascii="Verdana" w:hAnsi="Verdana" w:cs="Arial"/>
          <w:spacing w:val="-2"/>
          <w:sz w:val="22"/>
          <w:szCs w:val="22"/>
        </w:rPr>
        <w:t xml:space="preserve"> ein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Öffnen der Fenster aus energetischer Sicht nicht sinnvoll und aus Witterungsgründen oder wegen eines hohen Geräuschpegels nicht immer möglich</w:t>
      </w:r>
      <w:r w:rsidR="00B332F7">
        <w:rPr>
          <w:rFonts w:ascii="Verdana" w:hAnsi="Verdana" w:cs="Arial"/>
          <w:spacing w:val="-2"/>
          <w:sz w:val="22"/>
          <w:szCs w:val="22"/>
        </w:rPr>
        <w:t xml:space="preserve"> ist</w:t>
      </w:r>
      <w:r>
        <w:rPr>
          <w:rFonts w:ascii="Verdana" w:hAnsi="Verdana" w:cs="Arial"/>
          <w:spacing w:val="-2"/>
          <w:sz w:val="22"/>
          <w:szCs w:val="22"/>
        </w:rPr>
        <w:t>,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schaff</w:t>
      </w:r>
      <w:r w:rsidR="00B332F7">
        <w:rPr>
          <w:rFonts w:ascii="Verdana" w:hAnsi="Verdana" w:cs="Arial"/>
          <w:spacing w:val="-2"/>
          <w:sz w:val="22"/>
          <w:szCs w:val="22"/>
        </w:rPr>
        <w:t>en schnell nachrüstbare, dezentrale Lüftungsgeräte, wie das LTM dezent von tecalor,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Abhilfe.</w:t>
      </w:r>
    </w:p>
    <w:p w:rsidR="00824DDB" w:rsidRPr="00824DDB" w:rsidRDefault="00824DDB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</w:p>
    <w:p w:rsidR="00824DDB" w:rsidRPr="00824DDB" w:rsidRDefault="00824DDB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pacing w:val="-2"/>
          <w:sz w:val="22"/>
          <w:szCs w:val="22"/>
        </w:rPr>
      </w:pPr>
      <w:r w:rsidRPr="00824DDB">
        <w:rPr>
          <w:rFonts w:ascii="Verdana" w:hAnsi="Verdana" w:cs="Arial"/>
          <w:b/>
          <w:spacing w:val="-2"/>
          <w:sz w:val="22"/>
          <w:szCs w:val="22"/>
        </w:rPr>
        <w:t>Welche Belastungen lauern in den Klassenzimmern?</w:t>
      </w:r>
    </w:p>
    <w:p w:rsidR="00B332F7" w:rsidRDefault="00B332F7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  <w:r w:rsidRPr="00824DDB">
        <w:rPr>
          <w:rFonts w:ascii="Verdana" w:hAnsi="Verdana" w:cs="Arial"/>
          <w:spacing w:val="-2"/>
          <w:sz w:val="22"/>
          <w:szCs w:val="22"/>
        </w:rPr>
        <w:t>Außenluft weist eine CO</w:t>
      </w:r>
      <w:r w:rsidRPr="00B332F7">
        <w:rPr>
          <w:rFonts w:ascii="Verdana" w:hAnsi="Verdana" w:cs="Arial"/>
          <w:spacing w:val="-2"/>
          <w:sz w:val="22"/>
          <w:szCs w:val="22"/>
          <w:vertAlign w:val="subscript"/>
        </w:rPr>
        <w:t>2</w:t>
      </w:r>
      <w:r w:rsidRPr="00824DDB">
        <w:rPr>
          <w:rFonts w:ascii="Verdana" w:hAnsi="Verdana" w:cs="Arial"/>
          <w:spacing w:val="-2"/>
          <w:sz w:val="22"/>
          <w:szCs w:val="22"/>
        </w:rPr>
        <w:t>-Ko</w:t>
      </w:r>
      <w:r>
        <w:rPr>
          <w:rFonts w:ascii="Verdana" w:hAnsi="Verdana" w:cs="Arial"/>
          <w:spacing w:val="-2"/>
          <w:sz w:val="22"/>
          <w:szCs w:val="22"/>
        </w:rPr>
        <w:t xml:space="preserve">nzentration von 500 ppm 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(Teile pro Million) </w:t>
      </w:r>
      <w:r>
        <w:rPr>
          <w:rFonts w:ascii="Verdana" w:hAnsi="Verdana" w:cs="Arial"/>
          <w:spacing w:val="-2"/>
          <w:sz w:val="22"/>
          <w:szCs w:val="22"/>
        </w:rPr>
        <w:t>auf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. 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Der von dem </w:t>
      </w:r>
      <w:r w:rsidR="00FD137F">
        <w:rPr>
          <w:rFonts w:ascii="Verdana" w:hAnsi="Verdana" w:cs="Arial"/>
          <w:spacing w:val="-2"/>
          <w:sz w:val="22"/>
          <w:szCs w:val="22"/>
        </w:rPr>
        <w:t xml:space="preserve">bayrischen 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Chemiker Dr. Max Josef von Pettenkofer </w:t>
      </w:r>
      <w:r w:rsidR="00FD137F">
        <w:rPr>
          <w:rFonts w:ascii="Verdana" w:hAnsi="Verdana" w:cs="Arial"/>
          <w:spacing w:val="-2"/>
          <w:sz w:val="22"/>
          <w:szCs w:val="22"/>
        </w:rPr>
        <w:t xml:space="preserve">bereits im 19. Jahrhundert 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festgelegte Grenzwert für CO</w:t>
      </w:r>
      <w:r w:rsidR="00824DDB" w:rsidRPr="00824DDB">
        <w:rPr>
          <w:rFonts w:ascii="Verdana" w:hAnsi="Verdana" w:cs="Arial"/>
          <w:spacing w:val="-2"/>
          <w:sz w:val="22"/>
          <w:szCs w:val="22"/>
          <w:vertAlign w:val="subscript"/>
        </w:rPr>
        <w:t>2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-Konzentration in Innenräumen von 1</w:t>
      </w:r>
      <w:r w:rsidR="00824DDB">
        <w:rPr>
          <w:rFonts w:ascii="Verdana" w:hAnsi="Verdana" w:cs="Arial"/>
          <w:spacing w:val="-2"/>
          <w:sz w:val="22"/>
          <w:szCs w:val="22"/>
        </w:rPr>
        <w:t>.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000 ppm gilt</w:t>
      </w:r>
      <w:r w:rsidR="00824DDB">
        <w:rPr>
          <w:rFonts w:ascii="Verdana" w:hAnsi="Verdana" w:cs="Arial"/>
          <w:spacing w:val="-2"/>
          <w:sz w:val="22"/>
          <w:szCs w:val="22"/>
        </w:rPr>
        <w:t xml:space="preserve"> 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in Deutschland nicht</w:t>
      </w:r>
      <w:r w:rsidR="00824DDB">
        <w:rPr>
          <w:rFonts w:ascii="Verdana" w:hAnsi="Verdana" w:cs="Arial"/>
          <w:spacing w:val="-2"/>
          <w:sz w:val="22"/>
          <w:szCs w:val="22"/>
        </w:rPr>
        <w:t xml:space="preserve"> – in vielen anderen Ländern Europas jedoch aus gutem Grund.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 Hierzulande wurde ein Richtwert für die CO</w:t>
      </w:r>
      <w:r w:rsidR="00824DDB" w:rsidRPr="00824DDB">
        <w:rPr>
          <w:rFonts w:ascii="Verdana" w:hAnsi="Verdana" w:cs="Arial"/>
          <w:spacing w:val="-2"/>
          <w:sz w:val="22"/>
          <w:szCs w:val="22"/>
          <w:vertAlign w:val="subscript"/>
        </w:rPr>
        <w:t>2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-Konzentration von 1</w:t>
      </w:r>
      <w:r w:rsidR="00824DDB">
        <w:rPr>
          <w:rFonts w:ascii="Verdana" w:hAnsi="Verdana" w:cs="Arial"/>
          <w:spacing w:val="-2"/>
          <w:sz w:val="22"/>
          <w:szCs w:val="22"/>
        </w:rPr>
        <w:t>.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500 ppm festgelegt. </w:t>
      </w:r>
      <w:r w:rsidR="00824DDB">
        <w:rPr>
          <w:rFonts w:ascii="Verdana" w:hAnsi="Verdana" w:cs="Arial"/>
          <w:spacing w:val="-2"/>
          <w:sz w:val="22"/>
          <w:szCs w:val="22"/>
        </w:rPr>
        <w:t xml:space="preserve">Inzwischen </w:t>
      </w:r>
      <w:r>
        <w:rPr>
          <w:rFonts w:ascii="Verdana" w:hAnsi="Verdana" w:cs="Arial"/>
          <w:spacing w:val="-2"/>
          <w:sz w:val="22"/>
          <w:szCs w:val="22"/>
        </w:rPr>
        <w:t>reift</w:t>
      </w:r>
      <w:r w:rsidR="00824DDB">
        <w:rPr>
          <w:rFonts w:ascii="Verdana" w:hAnsi="Verdana" w:cs="Arial"/>
          <w:spacing w:val="-2"/>
          <w:sz w:val="22"/>
          <w:szCs w:val="22"/>
        </w:rPr>
        <w:t xml:space="preserve"> aber auch im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 Bundesministerium für Umwelt, Naturschutz, Bau und Reaktorsicherheit (BMUB)</w:t>
      </w:r>
      <w:r>
        <w:rPr>
          <w:rFonts w:ascii="Verdana" w:hAnsi="Verdana" w:cs="Arial"/>
          <w:spacing w:val="-2"/>
          <w:sz w:val="22"/>
          <w:szCs w:val="22"/>
        </w:rPr>
        <w:t xml:space="preserve"> die Erkenntnis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, </w:t>
      </w:r>
      <w:r>
        <w:rPr>
          <w:rFonts w:ascii="Verdana" w:hAnsi="Verdana" w:cs="Arial"/>
          <w:spacing w:val="-2"/>
          <w:sz w:val="22"/>
          <w:szCs w:val="22"/>
        </w:rPr>
        <w:t>dass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 dieser Richtwert </w:t>
      </w:r>
      <w:r>
        <w:rPr>
          <w:rFonts w:ascii="Verdana" w:hAnsi="Verdana" w:cs="Arial"/>
          <w:spacing w:val="-2"/>
          <w:sz w:val="22"/>
          <w:szCs w:val="22"/>
        </w:rPr>
        <w:t>wohl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 zu hoch angesetzt wurde. </w:t>
      </w:r>
      <w:r w:rsidR="00FD137F">
        <w:rPr>
          <w:rFonts w:ascii="Verdana" w:hAnsi="Verdana" w:cs="Arial"/>
          <w:spacing w:val="-2"/>
          <w:sz w:val="22"/>
          <w:szCs w:val="22"/>
        </w:rPr>
        <w:t>E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ine Reihe von Studien hat </w:t>
      </w:r>
      <w:r w:rsidR="00FD137F">
        <w:rPr>
          <w:rFonts w:ascii="Verdana" w:hAnsi="Verdana" w:cs="Arial"/>
          <w:spacing w:val="-2"/>
          <w:sz w:val="22"/>
          <w:szCs w:val="22"/>
        </w:rPr>
        <w:t xml:space="preserve">zudem 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die erschreckende Erkenntnis erbracht, dass im Schnitt 1</w:t>
      </w:r>
      <w:r>
        <w:rPr>
          <w:rFonts w:ascii="Verdana" w:hAnsi="Verdana" w:cs="Arial"/>
          <w:spacing w:val="-2"/>
          <w:sz w:val="22"/>
          <w:szCs w:val="22"/>
        </w:rPr>
        <w:t>.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600 ppm </w:t>
      </w:r>
      <w:r>
        <w:rPr>
          <w:rFonts w:ascii="Verdana" w:hAnsi="Verdana" w:cs="Arial"/>
          <w:spacing w:val="-2"/>
          <w:sz w:val="22"/>
          <w:szCs w:val="22"/>
        </w:rPr>
        <w:t>in Klassenräumen erreicht werden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. In einer Schule lag </w:t>
      </w:r>
      <w:r>
        <w:rPr>
          <w:rFonts w:ascii="Verdana" w:hAnsi="Verdana" w:cs="Arial"/>
          <w:spacing w:val="-2"/>
          <w:sz w:val="22"/>
          <w:szCs w:val="22"/>
        </w:rPr>
        <w:t>sie sogar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 bei 6</w:t>
      </w:r>
      <w:r>
        <w:rPr>
          <w:rFonts w:ascii="Verdana" w:hAnsi="Verdana" w:cs="Arial"/>
          <w:spacing w:val="-2"/>
          <w:sz w:val="22"/>
          <w:szCs w:val="22"/>
        </w:rPr>
        <w:t>.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>000 ppm! Konzentrationsstörungen, Unwohlsein bis hin zu Kopfschmerz bei Schülern und Lehrern sind die Folge</w:t>
      </w:r>
      <w:r>
        <w:rPr>
          <w:rFonts w:ascii="Verdana" w:hAnsi="Verdana" w:cs="Arial"/>
          <w:spacing w:val="-2"/>
          <w:sz w:val="22"/>
          <w:szCs w:val="22"/>
        </w:rPr>
        <w:t>n</w:t>
      </w:r>
      <w:r w:rsidR="00824DDB" w:rsidRPr="00824DDB">
        <w:rPr>
          <w:rFonts w:ascii="Verdana" w:hAnsi="Verdana" w:cs="Arial"/>
          <w:spacing w:val="-2"/>
          <w:sz w:val="22"/>
          <w:szCs w:val="22"/>
        </w:rPr>
        <w:t xml:space="preserve">. </w:t>
      </w:r>
    </w:p>
    <w:p w:rsidR="00B332F7" w:rsidRDefault="00B332F7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</w:p>
    <w:p w:rsidR="00B332F7" w:rsidRPr="00B332F7" w:rsidRDefault="00B332F7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pacing w:val="-2"/>
          <w:sz w:val="22"/>
          <w:szCs w:val="22"/>
        </w:rPr>
      </w:pPr>
      <w:r w:rsidRPr="00B332F7">
        <w:rPr>
          <w:rFonts w:ascii="Verdana" w:hAnsi="Verdana" w:cs="Arial"/>
          <w:b/>
          <w:spacing w:val="-2"/>
          <w:sz w:val="22"/>
          <w:szCs w:val="22"/>
        </w:rPr>
        <w:t>Schadstoffe und Viren durch Lüften entfernen</w:t>
      </w:r>
    </w:p>
    <w:p w:rsidR="00824DDB" w:rsidRPr="00824DDB" w:rsidRDefault="00824DDB" w:rsidP="00824DDB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pacing w:val="-2"/>
          <w:sz w:val="22"/>
          <w:szCs w:val="22"/>
        </w:rPr>
      </w:pPr>
      <w:r w:rsidRPr="00824DDB">
        <w:rPr>
          <w:rFonts w:ascii="Verdana" w:hAnsi="Verdana" w:cs="Arial"/>
          <w:spacing w:val="-2"/>
          <w:sz w:val="22"/>
          <w:szCs w:val="22"/>
        </w:rPr>
        <w:t xml:space="preserve">Neben </w:t>
      </w:r>
      <w:r w:rsidR="00B332F7">
        <w:rPr>
          <w:rFonts w:ascii="Verdana" w:hAnsi="Verdana" w:cs="Arial"/>
          <w:spacing w:val="-2"/>
          <w:sz w:val="22"/>
          <w:szCs w:val="22"/>
        </w:rPr>
        <w:t>Kohlendioxid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können Ausdünstungen von verarbeiteten Materialien, Feinstaub und Radon die Luft im Klassenzimmer belasten. </w:t>
      </w:r>
      <w:r w:rsidR="00443C48">
        <w:rPr>
          <w:rFonts w:ascii="Verdana" w:hAnsi="Verdana" w:cs="Arial"/>
          <w:spacing w:val="-2"/>
          <w:sz w:val="22"/>
          <w:szCs w:val="22"/>
        </w:rPr>
        <w:t>Sie alle reichern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die Luft in geschlossenen Räumen </w:t>
      </w:r>
      <w:r w:rsidRPr="00824DDB">
        <w:rPr>
          <w:rFonts w:ascii="Verdana" w:hAnsi="Verdana" w:cs="Arial"/>
          <w:spacing w:val="-2"/>
          <w:sz w:val="22"/>
          <w:szCs w:val="22"/>
        </w:rPr>
        <w:lastRenderedPageBreak/>
        <w:t>ohne Luftzufuhr an und lager</w:t>
      </w:r>
      <w:r w:rsidR="00BC6727">
        <w:rPr>
          <w:rFonts w:ascii="Verdana" w:hAnsi="Verdana" w:cs="Arial"/>
          <w:spacing w:val="-2"/>
          <w:sz w:val="22"/>
          <w:szCs w:val="22"/>
        </w:rPr>
        <w:t>n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 sich im menschlichen Atemtrakt ab. </w:t>
      </w:r>
      <w:r w:rsidR="00BC6727">
        <w:rPr>
          <w:rFonts w:ascii="Verdana" w:hAnsi="Verdana" w:cs="Arial"/>
          <w:spacing w:val="-2"/>
          <w:sz w:val="22"/>
          <w:szCs w:val="22"/>
        </w:rPr>
        <w:t xml:space="preserve">Max betont: </w:t>
      </w:r>
      <w:r w:rsidR="00C523F1">
        <w:rPr>
          <w:rFonts w:ascii="Verdana" w:hAnsi="Verdana" w:cs="Arial"/>
          <w:spacing w:val="-2"/>
          <w:sz w:val="22"/>
          <w:szCs w:val="22"/>
        </w:rPr>
        <w:t xml:space="preserve">„Durch die Installation von Lüftungsgeräten oder -anlagen </w:t>
      </w:r>
      <w:r w:rsidRPr="00824DDB">
        <w:rPr>
          <w:rFonts w:ascii="Verdana" w:hAnsi="Verdana" w:cs="Arial"/>
          <w:spacing w:val="-2"/>
          <w:sz w:val="22"/>
          <w:szCs w:val="22"/>
        </w:rPr>
        <w:t xml:space="preserve">ist gewährleistet, dass unsere Kinder in gut </w:t>
      </w:r>
      <w:proofErr w:type="spellStart"/>
      <w:r w:rsidRPr="00824DDB">
        <w:rPr>
          <w:rFonts w:ascii="Verdana" w:hAnsi="Verdana" w:cs="Arial"/>
          <w:spacing w:val="-2"/>
          <w:sz w:val="22"/>
          <w:szCs w:val="22"/>
        </w:rPr>
        <w:t>be</w:t>
      </w:r>
      <w:proofErr w:type="spellEnd"/>
      <w:r w:rsidRPr="00824DDB">
        <w:rPr>
          <w:rFonts w:ascii="Verdana" w:hAnsi="Verdana" w:cs="Arial"/>
          <w:spacing w:val="-2"/>
          <w:sz w:val="22"/>
          <w:szCs w:val="22"/>
        </w:rPr>
        <w:t xml:space="preserve">- und entlüfteten Klassenzimmern den Leistungsanforderungen gewachsen sind und </w:t>
      </w:r>
      <w:r w:rsidR="00A764A4">
        <w:rPr>
          <w:rFonts w:ascii="Verdana" w:hAnsi="Verdana" w:cs="Arial"/>
          <w:spacing w:val="-2"/>
          <w:sz w:val="22"/>
          <w:szCs w:val="22"/>
        </w:rPr>
        <w:t xml:space="preserve">eine </w:t>
      </w:r>
      <w:r w:rsidR="00C523F1">
        <w:rPr>
          <w:rFonts w:ascii="Verdana" w:hAnsi="Verdana" w:cs="Arial"/>
          <w:spacing w:val="-2"/>
          <w:sz w:val="22"/>
          <w:szCs w:val="22"/>
        </w:rPr>
        <w:t>Ansteckung</w:t>
      </w:r>
      <w:r w:rsidR="00A764A4">
        <w:rPr>
          <w:rFonts w:ascii="Verdana" w:hAnsi="Verdana" w:cs="Arial"/>
          <w:spacing w:val="-2"/>
          <w:sz w:val="22"/>
          <w:szCs w:val="22"/>
        </w:rPr>
        <w:t>sgefahr</w:t>
      </w:r>
      <w:r w:rsidR="00C523F1">
        <w:rPr>
          <w:rFonts w:ascii="Verdana" w:hAnsi="Verdana" w:cs="Arial"/>
          <w:spacing w:val="-2"/>
          <w:sz w:val="22"/>
          <w:szCs w:val="22"/>
        </w:rPr>
        <w:t xml:space="preserve"> </w:t>
      </w:r>
      <w:r w:rsidR="00A764A4">
        <w:rPr>
          <w:rFonts w:ascii="Verdana" w:hAnsi="Verdana" w:cs="Arial"/>
          <w:spacing w:val="-2"/>
          <w:sz w:val="22"/>
          <w:szCs w:val="22"/>
        </w:rPr>
        <w:t>mit Corona-Viren deutlich vermindert wird</w:t>
      </w:r>
      <w:r w:rsidR="00BC6727">
        <w:rPr>
          <w:rFonts w:ascii="Verdana" w:hAnsi="Verdana" w:cs="Arial"/>
          <w:spacing w:val="-2"/>
          <w:sz w:val="22"/>
          <w:szCs w:val="22"/>
        </w:rPr>
        <w:t>.“</w:t>
      </w:r>
    </w:p>
    <w:p w:rsidR="00E44470" w:rsidRDefault="00E44470" w:rsidP="00AB48B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:rsidR="003E1701" w:rsidRDefault="004C231C" w:rsidP="000E7D40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 w:rsidRPr="00FC6193">
        <w:rPr>
          <w:rFonts w:ascii="Verdana" w:hAnsi="Verdana" w:cs="Arial"/>
          <w:sz w:val="22"/>
          <w:szCs w:val="22"/>
        </w:rPr>
        <w:t xml:space="preserve">Zeichen: </w:t>
      </w:r>
      <w:r w:rsidR="00FD137F">
        <w:rPr>
          <w:rFonts w:ascii="Verdana" w:hAnsi="Verdana" w:cs="Arial"/>
          <w:sz w:val="22"/>
          <w:szCs w:val="22"/>
        </w:rPr>
        <w:t>3.</w:t>
      </w:r>
      <w:r w:rsidR="00BC6727">
        <w:rPr>
          <w:rFonts w:ascii="Verdana" w:hAnsi="Verdana" w:cs="Arial"/>
          <w:sz w:val="22"/>
          <w:szCs w:val="22"/>
        </w:rPr>
        <w:t>501</w:t>
      </w:r>
      <w:r w:rsidR="0087512A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87512A">
        <w:rPr>
          <w:rFonts w:ascii="Verdana" w:hAnsi="Verdana" w:cs="Arial"/>
          <w:sz w:val="22"/>
          <w:szCs w:val="22"/>
        </w:rPr>
        <w:t>Z.i.L</w:t>
      </w:r>
      <w:proofErr w:type="spellEnd"/>
      <w:r w:rsidR="0087512A">
        <w:rPr>
          <w:rFonts w:ascii="Verdana" w:hAnsi="Verdana" w:cs="Arial"/>
          <w:sz w:val="22"/>
          <w:szCs w:val="22"/>
        </w:rPr>
        <w:t>.</w:t>
      </w:r>
    </w:p>
    <w:p w:rsidR="00BC6727" w:rsidRDefault="00BC6727" w:rsidP="00BC6727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:rsidR="00BC6727" w:rsidRDefault="00BC6727" w:rsidP="00BC6727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 w:rsidRPr="00FC6193">
        <w:rPr>
          <w:rFonts w:ascii="Verdana" w:hAnsi="Verdana" w:cs="Arial"/>
          <w:sz w:val="22"/>
          <w:szCs w:val="22"/>
        </w:rPr>
        <w:t xml:space="preserve">Weitere Informationen: </w:t>
      </w:r>
      <w:hyperlink r:id="rId8" w:history="1">
        <w:r w:rsidRPr="0000465C">
          <w:rPr>
            <w:rStyle w:val="Hyperlink"/>
            <w:rFonts w:ascii="Verdana" w:hAnsi="Verdana" w:cs="Arial"/>
            <w:sz w:val="22"/>
            <w:szCs w:val="22"/>
          </w:rPr>
          <w:t>www.tecalor.de</w:t>
        </w:r>
      </w:hyperlink>
    </w:p>
    <w:p w:rsidR="00BC6727" w:rsidRDefault="00BC6727" w:rsidP="000E7D40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b/>
          <w:sz w:val="22"/>
          <w:szCs w:val="22"/>
        </w:rPr>
      </w:pPr>
    </w:p>
    <w:p w:rsidR="00BC6727" w:rsidRDefault="00BC6727" w:rsidP="00BC6727">
      <w:pPr>
        <w:tabs>
          <w:tab w:val="left" w:pos="6840"/>
        </w:tabs>
        <w:spacing w:line="360" w:lineRule="auto"/>
        <w:ind w:right="2268"/>
      </w:pPr>
      <w:r>
        <w:rPr>
          <w:rFonts w:ascii="Verdana" w:hAnsi="Verdana" w:cs="Arial"/>
          <w:sz w:val="22"/>
          <w:szCs w:val="22"/>
        </w:rPr>
        <w:t xml:space="preserve">Bilder und Texte zum Download: </w:t>
      </w:r>
      <w:r>
        <w:rPr>
          <w:rFonts w:ascii="Verdana" w:hAnsi="Verdana" w:cs="Arial"/>
          <w:sz w:val="22"/>
          <w:szCs w:val="22"/>
        </w:rPr>
        <w:br/>
      </w:r>
      <w:hyperlink r:id="rId9" w:history="1">
        <w:r w:rsidRPr="00B83FB0">
          <w:rPr>
            <w:rStyle w:val="Hyperlink"/>
            <w:rFonts w:ascii="Verdana" w:hAnsi="Verdana" w:cs="Arial"/>
            <w:sz w:val="22"/>
            <w:szCs w:val="22"/>
          </w:rPr>
          <w:t>https://www.tecalor.de/de/unternehmen/presse-aktuelles/pressemeldungen.html</w:t>
        </w:r>
      </w:hyperlink>
    </w:p>
    <w:p w:rsidR="00BC6727" w:rsidRDefault="00BC6727" w:rsidP="00BC6727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</w:p>
    <w:p w:rsidR="00E10790" w:rsidRDefault="00CE6CC1">
      <w:pPr>
        <w:rPr>
          <w:rFonts w:ascii="Verdana" w:hAnsi="Verdana" w:cs="Arial"/>
          <w:b/>
          <w:sz w:val="21"/>
          <w:szCs w:val="21"/>
        </w:rPr>
      </w:pPr>
      <w:r w:rsidRPr="00CE6CC1">
        <w:rPr>
          <w:rFonts w:ascii="Verdana" w:hAnsi="Verdana" w:cs="Arial"/>
          <w:b/>
          <w:sz w:val="22"/>
          <w:szCs w:val="22"/>
        </w:rPr>
        <w:t>Pressebild</w:t>
      </w:r>
      <w:r w:rsidR="00E10790" w:rsidRPr="00E10790">
        <w:rPr>
          <w:rFonts w:ascii="Verdana" w:hAnsi="Verdana" w:cs="Arial"/>
          <w:b/>
          <w:sz w:val="21"/>
          <w:szCs w:val="21"/>
        </w:rPr>
        <w:t xml:space="preserve">: </w:t>
      </w:r>
    </w:p>
    <w:p w:rsidR="00E15216" w:rsidRDefault="00E15216">
      <w:pPr>
        <w:rPr>
          <w:rFonts w:ascii="Verdana" w:hAnsi="Verdana" w:cs="Arial"/>
          <w:b/>
          <w:sz w:val="21"/>
          <w:szCs w:val="21"/>
        </w:rPr>
      </w:pPr>
    </w:p>
    <w:p w:rsidR="00230848" w:rsidRDefault="00230848" w:rsidP="005501B2">
      <w:pPr>
        <w:ind w:right="2268"/>
        <w:rPr>
          <w:rFonts w:ascii="Verdana" w:hAnsi="Verdana" w:cs="Arial"/>
          <w:b/>
          <w:sz w:val="21"/>
          <w:szCs w:val="21"/>
        </w:rPr>
      </w:pPr>
    </w:p>
    <w:p w:rsidR="001C04BA" w:rsidRDefault="001C04BA" w:rsidP="005501B2">
      <w:pPr>
        <w:ind w:right="2268"/>
        <w:rPr>
          <w:rFonts w:ascii="Verdana" w:hAnsi="Verdana" w:cs="Arial"/>
          <w:sz w:val="21"/>
          <w:szCs w:val="21"/>
        </w:rPr>
      </w:pPr>
    </w:p>
    <w:p w:rsidR="00230848" w:rsidRDefault="001C04BA" w:rsidP="005501B2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noProof/>
          <w:sz w:val="21"/>
          <w:szCs w:val="21"/>
        </w:rPr>
        <w:drawing>
          <wp:inline distT="0" distB="0" distL="0" distR="0">
            <wp:extent cx="4327957" cy="15883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6280" b="31814"/>
                    <a:stretch/>
                  </pic:blipFill>
                  <pic:spPr bwMode="auto">
                    <a:xfrm>
                      <a:off x="0" y="0"/>
                      <a:ext cx="4335625" cy="15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216" w:rsidRPr="00BC6727" w:rsidRDefault="000E7D40" w:rsidP="005501B2">
      <w:pPr>
        <w:ind w:right="2268"/>
        <w:rPr>
          <w:rFonts w:ascii="Verdana" w:hAnsi="Verdana" w:cs="Arial"/>
          <w:sz w:val="21"/>
          <w:szCs w:val="21"/>
        </w:rPr>
      </w:pPr>
      <w:r w:rsidRPr="00BC6727">
        <w:rPr>
          <w:rFonts w:ascii="Verdana" w:hAnsi="Verdana" w:cs="Arial"/>
          <w:sz w:val="21"/>
          <w:szCs w:val="21"/>
        </w:rPr>
        <w:t>Durch die fachgerechte Montage eines dezentralen Lüftungsgerät</w:t>
      </w:r>
      <w:r w:rsidR="000847E3" w:rsidRPr="00BC6727">
        <w:rPr>
          <w:rFonts w:ascii="Verdana" w:hAnsi="Verdana" w:cs="Arial"/>
          <w:sz w:val="21"/>
          <w:szCs w:val="21"/>
        </w:rPr>
        <w:t>s</w:t>
      </w:r>
      <w:r w:rsidRPr="00BC6727">
        <w:rPr>
          <w:rFonts w:ascii="Verdana" w:hAnsi="Verdana" w:cs="Arial"/>
          <w:sz w:val="21"/>
          <w:szCs w:val="21"/>
        </w:rPr>
        <w:t xml:space="preserve"> LTM dezent 800 lässt sich die Ansteckungsgefahr in Räumen, die von vielen Menschen genutzt werden, reduzieren. Lüftungsgeräte würden </w:t>
      </w:r>
      <w:r w:rsidR="00D614D5" w:rsidRPr="00BC6727">
        <w:rPr>
          <w:rFonts w:ascii="Verdana" w:hAnsi="Verdana" w:cs="Arial"/>
          <w:sz w:val="21"/>
          <w:szCs w:val="21"/>
        </w:rPr>
        <w:t xml:space="preserve">so </w:t>
      </w:r>
      <w:r w:rsidRPr="00BC6727">
        <w:rPr>
          <w:rFonts w:ascii="Verdana" w:hAnsi="Verdana" w:cs="Arial"/>
          <w:sz w:val="21"/>
          <w:szCs w:val="21"/>
        </w:rPr>
        <w:t>einen großen Schritt zurück zur Normalität erlauben.</w:t>
      </w:r>
      <w:r w:rsidR="00BC6727">
        <w:rPr>
          <w:rFonts w:ascii="Verdana" w:hAnsi="Verdana" w:cs="Arial"/>
          <w:sz w:val="21"/>
          <w:szCs w:val="21"/>
        </w:rPr>
        <w:t xml:space="preserve"> (QUELLE: </w:t>
      </w:r>
      <w:proofErr w:type="spellStart"/>
      <w:r w:rsidR="00BC6727">
        <w:rPr>
          <w:rFonts w:ascii="Verdana" w:hAnsi="Verdana" w:cs="Arial"/>
          <w:sz w:val="21"/>
          <w:szCs w:val="21"/>
        </w:rPr>
        <w:t>tecalor</w:t>
      </w:r>
      <w:proofErr w:type="spellEnd"/>
      <w:r w:rsidR="00BC6727">
        <w:rPr>
          <w:rFonts w:ascii="Verdana" w:hAnsi="Verdana" w:cs="Arial"/>
          <w:sz w:val="21"/>
          <w:szCs w:val="21"/>
        </w:rPr>
        <w:t>)</w:t>
      </w:r>
    </w:p>
    <w:p w:rsidR="00396615" w:rsidRDefault="00396615">
      <w:pPr>
        <w:rPr>
          <w:rFonts w:ascii="Verdana" w:hAnsi="Verdana" w:cs="Arial"/>
          <w:sz w:val="22"/>
          <w:szCs w:val="22"/>
        </w:rPr>
      </w:pPr>
    </w:p>
    <w:p w:rsidR="00BC6727" w:rsidRDefault="00BC672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br w:type="page"/>
      </w:r>
    </w:p>
    <w:p w:rsidR="00681668" w:rsidRPr="00360167" w:rsidRDefault="00BB15F9" w:rsidP="00681668">
      <w:p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986915" cy="3324610"/>
            <wp:effectExtent l="19050" t="0" r="418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70" cy="33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68" w:rsidRPr="00BC6727" w:rsidRDefault="00681668" w:rsidP="00681668">
      <w:pPr>
        <w:autoSpaceDE w:val="0"/>
        <w:autoSpaceDN w:val="0"/>
        <w:adjustRightInd w:val="0"/>
        <w:rPr>
          <w:rFonts w:ascii="Verdana" w:hAnsi="Verdana" w:cs="Arial"/>
          <w:sz w:val="21"/>
          <w:szCs w:val="21"/>
        </w:rPr>
      </w:pPr>
      <w:r w:rsidRPr="00BC6727">
        <w:rPr>
          <w:rFonts w:ascii="Verdana" w:hAnsi="Verdana" w:cs="Arial"/>
          <w:sz w:val="21"/>
          <w:szCs w:val="21"/>
        </w:rPr>
        <w:t>Das</w:t>
      </w:r>
      <w:r w:rsidR="00493DFA" w:rsidRPr="00BC6727">
        <w:rPr>
          <w:rFonts w:ascii="Verdana" w:hAnsi="Verdana" w:cs="Arial"/>
          <w:sz w:val="21"/>
          <w:szCs w:val="21"/>
        </w:rPr>
        <w:t xml:space="preserve"> dezentrale</w:t>
      </w:r>
      <w:r w:rsidRPr="00BC6727">
        <w:rPr>
          <w:rFonts w:ascii="Verdana" w:hAnsi="Verdana" w:cs="Arial"/>
          <w:sz w:val="21"/>
          <w:szCs w:val="21"/>
        </w:rPr>
        <w:t xml:space="preserve"> Lüftungsgerät LTM dezent 800 </w:t>
      </w:r>
      <w:r w:rsidR="00443C48" w:rsidRPr="00BC6727">
        <w:rPr>
          <w:rFonts w:ascii="Verdana" w:hAnsi="Verdana" w:cs="Arial"/>
          <w:sz w:val="21"/>
          <w:szCs w:val="21"/>
        </w:rPr>
        <w:t>von</w:t>
      </w:r>
      <w:r w:rsidRPr="00BC6727">
        <w:rPr>
          <w:rFonts w:ascii="Verdana" w:hAnsi="Verdana" w:cs="Arial"/>
          <w:sz w:val="21"/>
          <w:szCs w:val="21"/>
        </w:rPr>
        <w:t xml:space="preserve"> tecalor verfügt über alle erforderlichen Zulassungen des Deutschen Instituts für Bautechnik (</w:t>
      </w:r>
      <w:proofErr w:type="spellStart"/>
      <w:r w:rsidRPr="00BC6727">
        <w:rPr>
          <w:rFonts w:ascii="Verdana" w:hAnsi="Verdana" w:cs="Arial"/>
          <w:sz w:val="21"/>
          <w:szCs w:val="21"/>
        </w:rPr>
        <w:t>DIBt</w:t>
      </w:r>
      <w:proofErr w:type="spellEnd"/>
      <w:r w:rsidRPr="00BC6727">
        <w:rPr>
          <w:rFonts w:ascii="Verdana" w:hAnsi="Verdana" w:cs="Arial"/>
          <w:sz w:val="21"/>
          <w:szCs w:val="21"/>
        </w:rPr>
        <w:t>)</w:t>
      </w:r>
      <w:r w:rsidR="00493DFA" w:rsidRPr="00BC6727">
        <w:rPr>
          <w:rFonts w:ascii="Verdana" w:hAnsi="Verdana" w:cs="Arial"/>
          <w:sz w:val="21"/>
          <w:szCs w:val="21"/>
        </w:rPr>
        <w:t>.</w:t>
      </w:r>
      <w:r w:rsidR="00BC6727">
        <w:rPr>
          <w:rFonts w:ascii="Verdana" w:hAnsi="Verdana" w:cs="Arial"/>
          <w:sz w:val="21"/>
          <w:szCs w:val="21"/>
        </w:rPr>
        <w:t xml:space="preserve"> (QUELLE: </w:t>
      </w:r>
      <w:proofErr w:type="spellStart"/>
      <w:r w:rsidR="00BC6727">
        <w:rPr>
          <w:rFonts w:ascii="Verdana" w:hAnsi="Verdana" w:cs="Arial"/>
          <w:sz w:val="21"/>
          <w:szCs w:val="21"/>
        </w:rPr>
        <w:t>tecalor</w:t>
      </w:r>
      <w:proofErr w:type="spellEnd"/>
      <w:r w:rsidR="00BC6727">
        <w:rPr>
          <w:rFonts w:ascii="Verdana" w:hAnsi="Verdana" w:cs="Arial"/>
          <w:sz w:val="21"/>
          <w:szCs w:val="21"/>
        </w:rPr>
        <w:t>)</w:t>
      </w:r>
    </w:p>
    <w:p w:rsidR="00681668" w:rsidRPr="00493DFA" w:rsidRDefault="00681668" w:rsidP="00681668">
      <w:pPr>
        <w:spacing w:after="120" w:line="360" w:lineRule="auto"/>
        <w:rPr>
          <w:rFonts w:ascii="Verdana" w:hAnsi="Verdana" w:cs="Arial"/>
          <w:b/>
          <w:sz w:val="21"/>
          <w:szCs w:val="21"/>
        </w:rPr>
      </w:pPr>
    </w:p>
    <w:p w:rsidR="00493DFA" w:rsidRDefault="00493DFA" w:rsidP="00493DFA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noProof/>
          <w:sz w:val="21"/>
          <w:szCs w:val="21"/>
        </w:rPr>
        <w:drawing>
          <wp:inline distT="0" distB="0" distL="0" distR="0">
            <wp:extent cx="1897039" cy="284724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45" cy="28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1"/>
          <w:szCs w:val="21"/>
        </w:rPr>
        <w:t xml:space="preserve"> </w:t>
      </w:r>
    </w:p>
    <w:p w:rsidR="00493DFA" w:rsidRPr="00BC6727" w:rsidRDefault="00493DFA" w:rsidP="00493DFA">
      <w:pPr>
        <w:ind w:right="2268"/>
        <w:rPr>
          <w:rFonts w:ascii="Verdana" w:hAnsi="Verdana" w:cs="Arial"/>
          <w:sz w:val="21"/>
          <w:szCs w:val="21"/>
        </w:rPr>
      </w:pPr>
      <w:r w:rsidRPr="00BC6727">
        <w:rPr>
          <w:rFonts w:ascii="Verdana" w:hAnsi="Verdana" w:cs="Arial"/>
          <w:sz w:val="21"/>
          <w:szCs w:val="21"/>
        </w:rPr>
        <w:t xml:space="preserve">„Mit einer gezielten Förderung durch den Bund könnten viele Geräte in kurzer Zeit in Schulen und Kitas laufen: Lüftungsgeräte würden so einen großen Schritt zurück zur Normalität erlauben“, erklärt Burkhard Max, Geschäftsführer </w:t>
      </w:r>
      <w:proofErr w:type="spellStart"/>
      <w:r w:rsidRPr="00BC6727">
        <w:rPr>
          <w:rFonts w:ascii="Verdana" w:hAnsi="Verdana" w:cs="Arial"/>
          <w:sz w:val="21"/>
          <w:szCs w:val="21"/>
        </w:rPr>
        <w:t>tecalor</w:t>
      </w:r>
      <w:proofErr w:type="spellEnd"/>
      <w:r w:rsidRPr="00BC6727">
        <w:rPr>
          <w:rFonts w:ascii="Verdana" w:hAnsi="Verdana" w:cs="Arial"/>
          <w:sz w:val="21"/>
          <w:szCs w:val="21"/>
        </w:rPr>
        <w:t>.</w:t>
      </w:r>
      <w:r w:rsidR="00BC6727">
        <w:rPr>
          <w:rFonts w:ascii="Verdana" w:hAnsi="Verdana" w:cs="Arial"/>
          <w:sz w:val="21"/>
          <w:szCs w:val="21"/>
        </w:rPr>
        <w:t xml:space="preserve"> (QUELLE: </w:t>
      </w:r>
      <w:proofErr w:type="spellStart"/>
      <w:r w:rsidR="00BC6727">
        <w:rPr>
          <w:rFonts w:ascii="Verdana" w:hAnsi="Verdana" w:cs="Arial"/>
          <w:sz w:val="21"/>
          <w:szCs w:val="21"/>
        </w:rPr>
        <w:t>tecalor</w:t>
      </w:r>
      <w:proofErr w:type="spellEnd"/>
      <w:r w:rsidR="00BC6727">
        <w:rPr>
          <w:rFonts w:ascii="Verdana" w:hAnsi="Verdana" w:cs="Arial"/>
          <w:sz w:val="21"/>
          <w:szCs w:val="21"/>
        </w:rPr>
        <w:t>)</w:t>
      </w:r>
    </w:p>
    <w:p w:rsidR="00BC6727" w:rsidRDefault="00BC6727">
      <w:pPr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br w:type="page"/>
      </w:r>
    </w:p>
    <w:p w:rsidR="00493DFA" w:rsidRDefault="00493DFA" w:rsidP="00493DFA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noProof/>
          <w:sz w:val="21"/>
          <w:szCs w:val="21"/>
        </w:rPr>
        <w:lastRenderedPageBreak/>
        <w:drawing>
          <wp:inline distT="0" distB="0" distL="0" distR="0">
            <wp:extent cx="5398770" cy="3599180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FA" w:rsidRPr="00BC6727" w:rsidRDefault="00443C48" w:rsidP="00493DFA">
      <w:pPr>
        <w:ind w:right="2268"/>
        <w:rPr>
          <w:rFonts w:ascii="Verdana" w:hAnsi="Verdana" w:cs="Arial"/>
          <w:sz w:val="21"/>
          <w:szCs w:val="21"/>
        </w:rPr>
      </w:pPr>
      <w:bookmarkStart w:id="0" w:name="_GoBack"/>
      <w:bookmarkEnd w:id="0"/>
      <w:r w:rsidRPr="00BC6727">
        <w:rPr>
          <w:rFonts w:ascii="Verdana" w:hAnsi="Verdana" w:cs="Arial"/>
          <w:sz w:val="21"/>
          <w:szCs w:val="21"/>
        </w:rPr>
        <w:t>Spätestens bei Minustemperaturen scheidet systematisches Lüften über geöffnete Fenster aus.</w:t>
      </w:r>
      <w:r w:rsidR="00BC6727">
        <w:rPr>
          <w:rFonts w:ascii="Verdana" w:hAnsi="Verdana" w:cs="Arial"/>
          <w:sz w:val="21"/>
          <w:szCs w:val="21"/>
        </w:rPr>
        <w:t xml:space="preserve"> (QUELLE: </w:t>
      </w:r>
      <w:proofErr w:type="spellStart"/>
      <w:r w:rsidR="00BC6727">
        <w:rPr>
          <w:rFonts w:ascii="Verdana" w:hAnsi="Verdana" w:cs="Arial"/>
          <w:sz w:val="21"/>
          <w:szCs w:val="21"/>
        </w:rPr>
        <w:t>tecalor</w:t>
      </w:r>
      <w:proofErr w:type="spellEnd"/>
      <w:r w:rsidR="00BC6727">
        <w:rPr>
          <w:rFonts w:ascii="Verdana" w:hAnsi="Verdana" w:cs="Arial"/>
          <w:sz w:val="21"/>
          <w:szCs w:val="21"/>
        </w:rPr>
        <w:t>)</w:t>
      </w:r>
    </w:p>
    <w:p w:rsidR="00396615" w:rsidRDefault="00396615">
      <w:pPr>
        <w:rPr>
          <w:rFonts w:ascii="Verdana" w:hAnsi="Verdana" w:cs="Arial"/>
          <w:sz w:val="22"/>
          <w:szCs w:val="22"/>
        </w:rPr>
      </w:pPr>
    </w:p>
    <w:p w:rsidR="001C51A4" w:rsidRDefault="001C51A4" w:rsidP="001C51A4">
      <w:pPr>
        <w:rPr>
          <w:rFonts w:ascii="Verdana" w:hAnsi="Verdana" w:cs="Arial"/>
          <w:sz w:val="22"/>
          <w:szCs w:val="22"/>
        </w:rPr>
      </w:pPr>
    </w:p>
    <w:p w:rsidR="001C51A4" w:rsidRDefault="001C51A4" w:rsidP="001C51A4">
      <w:pPr>
        <w:rPr>
          <w:rFonts w:ascii="Verdana" w:hAnsi="Verdana" w:cs="Arial"/>
          <w:sz w:val="22"/>
          <w:szCs w:val="22"/>
        </w:rPr>
      </w:pPr>
    </w:p>
    <w:p w:rsidR="006A106F" w:rsidRPr="00FC6193" w:rsidRDefault="006A106F" w:rsidP="001C51A4">
      <w:pPr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Weitere Informationen:</w:t>
      </w:r>
    </w:p>
    <w:p w:rsidR="0031761E" w:rsidRPr="00FC6193" w:rsidRDefault="007449C5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proofErr w:type="spellStart"/>
      <w:r>
        <w:rPr>
          <w:rFonts w:ascii="Verdana" w:hAnsi="Verdana" w:cs="Arial"/>
          <w:b/>
          <w:sz w:val="21"/>
          <w:szCs w:val="21"/>
        </w:rPr>
        <w:t>t</w:t>
      </w:r>
      <w:r w:rsidR="006A106F" w:rsidRPr="00FC6193">
        <w:rPr>
          <w:rFonts w:ascii="Verdana" w:hAnsi="Verdana" w:cs="Arial"/>
          <w:b/>
          <w:sz w:val="21"/>
          <w:szCs w:val="21"/>
        </w:rPr>
        <w:t>ecalor</w:t>
      </w:r>
      <w:proofErr w:type="spellEnd"/>
      <w:r w:rsidR="006A106F" w:rsidRPr="00FC6193">
        <w:rPr>
          <w:rFonts w:ascii="Verdana" w:hAnsi="Verdana" w:cs="Arial"/>
          <w:b/>
          <w:sz w:val="21"/>
          <w:szCs w:val="21"/>
        </w:rPr>
        <w:t xml:space="preserve">: </w:t>
      </w:r>
      <w:r w:rsidR="006A106F" w:rsidRPr="00FC6193">
        <w:rPr>
          <w:rFonts w:ascii="Verdana" w:hAnsi="Verdana" w:cs="Arial"/>
          <w:b/>
          <w:sz w:val="21"/>
          <w:szCs w:val="21"/>
        </w:rPr>
        <w:tab/>
      </w:r>
      <w:proofErr w:type="spellStart"/>
      <w:r w:rsidR="0031761E">
        <w:rPr>
          <w:rFonts w:ascii="Verdana" w:hAnsi="Verdana" w:cs="Arial"/>
          <w:sz w:val="21"/>
          <w:szCs w:val="21"/>
        </w:rPr>
        <w:t>tecalor</w:t>
      </w:r>
      <w:proofErr w:type="spellEnd"/>
      <w:r w:rsidR="0031761E">
        <w:rPr>
          <w:rFonts w:ascii="Verdana" w:hAnsi="Verdana" w:cs="Arial"/>
          <w:sz w:val="21"/>
          <w:szCs w:val="21"/>
        </w:rPr>
        <w:t xml:space="preserve"> GmbH</w:t>
      </w:r>
    </w:p>
    <w:p w:rsidR="0031761E" w:rsidRPr="00FC6193" w:rsidRDefault="0031761E" w:rsidP="005501B2">
      <w:pPr>
        <w:pStyle w:val="Liste"/>
        <w:tabs>
          <w:tab w:val="left" w:pos="2127"/>
        </w:tabs>
        <w:ind w:left="2124" w:right="2268" w:firstLine="0"/>
        <w:jc w:val="both"/>
        <w:rPr>
          <w:rFonts w:ascii="Verdana" w:hAnsi="Verdana" w:cs="Arial"/>
          <w:sz w:val="21"/>
          <w:szCs w:val="21"/>
        </w:rPr>
      </w:pPr>
      <w:proofErr w:type="spellStart"/>
      <w:r>
        <w:rPr>
          <w:rFonts w:ascii="Verdana" w:hAnsi="Verdana" w:cs="Arial"/>
          <w:sz w:val="21"/>
          <w:szCs w:val="21"/>
        </w:rPr>
        <w:t>Lüchtringer</w:t>
      </w:r>
      <w:proofErr w:type="spellEnd"/>
      <w:r>
        <w:rPr>
          <w:rFonts w:ascii="Verdana" w:hAnsi="Verdana" w:cs="Arial"/>
          <w:sz w:val="21"/>
          <w:szCs w:val="21"/>
        </w:rPr>
        <w:t xml:space="preserve"> Weg 3</w:t>
      </w:r>
      <w:r w:rsidRPr="00FC6193">
        <w:rPr>
          <w:rFonts w:ascii="Verdana" w:hAnsi="Verdana" w:cs="Arial"/>
          <w:sz w:val="21"/>
          <w:szCs w:val="21"/>
        </w:rPr>
        <w:t xml:space="preserve"> | </w:t>
      </w:r>
      <w:r>
        <w:rPr>
          <w:rFonts w:ascii="Verdana" w:hAnsi="Verdana" w:cs="Arial"/>
          <w:sz w:val="21"/>
          <w:szCs w:val="21"/>
        </w:rPr>
        <w:t>37603 Holzminden</w:t>
      </w:r>
    </w:p>
    <w:p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outlineLvl w:val="0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Internet:</w:t>
      </w:r>
      <w:r w:rsidRPr="00FC6193">
        <w:rPr>
          <w:rFonts w:ascii="Verdana" w:hAnsi="Verdana" w:cs="Arial"/>
          <w:sz w:val="21"/>
          <w:szCs w:val="21"/>
        </w:rPr>
        <w:tab/>
        <w:t>www.tecalor.de</w:t>
      </w:r>
    </w:p>
    <w:p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E-Mail: </w:t>
      </w:r>
      <w:r w:rsidRPr="00FC6193">
        <w:rPr>
          <w:rFonts w:ascii="Verdana" w:hAnsi="Verdana" w:cs="Arial"/>
          <w:sz w:val="21"/>
          <w:szCs w:val="21"/>
        </w:rPr>
        <w:tab/>
        <w:t>info@tecalor.de</w:t>
      </w:r>
    </w:p>
    <w:p w:rsidR="006A106F" w:rsidRPr="00FC6193" w:rsidRDefault="006A106F" w:rsidP="005501B2">
      <w:pPr>
        <w:tabs>
          <w:tab w:val="left" w:pos="2127"/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 xml:space="preserve">+49 </w:t>
      </w:r>
      <w:r w:rsidRPr="00FC6193">
        <w:rPr>
          <w:rFonts w:ascii="Verdana" w:hAnsi="Verdana" w:cs="Arial"/>
          <w:sz w:val="21"/>
          <w:szCs w:val="21"/>
        </w:rPr>
        <w:t>5531 9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906</w:t>
      </w:r>
      <w:r w:rsidR="0031761E">
        <w:rPr>
          <w:rFonts w:ascii="Verdana" w:hAnsi="Verdana" w:cs="Arial"/>
          <w:sz w:val="21"/>
          <w:szCs w:val="21"/>
        </w:rPr>
        <w:t xml:space="preserve"> 89</w:t>
      </w:r>
      <w:r w:rsidRPr="00FC6193">
        <w:rPr>
          <w:rFonts w:ascii="Verdana" w:hAnsi="Verdana" w:cs="Arial"/>
          <w:sz w:val="21"/>
          <w:szCs w:val="21"/>
        </w:rPr>
        <w:t>5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082</w:t>
      </w:r>
    </w:p>
    <w:p w:rsidR="006A106F" w:rsidRPr="00FC6193" w:rsidRDefault="006A106F" w:rsidP="006A106F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:rsidR="0031761E" w:rsidRPr="0031761E" w:rsidRDefault="005501B2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Pressekontakt:</w:t>
      </w:r>
      <w:r>
        <w:rPr>
          <w:rFonts w:ascii="Verdana" w:hAnsi="Verdana" w:cs="Arial"/>
          <w:b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Sonja Knoke</w:t>
      </w:r>
    </w:p>
    <w:p w:rsidR="005501B2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4D57FE">
        <w:rPr>
          <w:rFonts w:ascii="Verdana" w:hAnsi="Verdana" w:cs="Arial"/>
          <w:sz w:val="21"/>
          <w:szCs w:val="21"/>
        </w:rPr>
        <w:t xml:space="preserve">E-Mail: </w:t>
      </w:r>
      <w:r w:rsidR="004D57FE">
        <w:rPr>
          <w:rFonts w:ascii="Verdana" w:hAnsi="Verdana" w:cs="Arial"/>
          <w:sz w:val="21"/>
          <w:szCs w:val="21"/>
        </w:rPr>
        <w:tab/>
      </w:r>
      <w:hyperlink r:id="rId14" w:history="1">
        <w:r w:rsidRPr="00B83FB0">
          <w:rPr>
            <w:rStyle w:val="Hyperlink"/>
            <w:rFonts w:ascii="Verdana" w:hAnsi="Verdana" w:cs="Arial"/>
            <w:sz w:val="21"/>
            <w:szCs w:val="21"/>
          </w:rPr>
          <w:t>Sonja.Knoke@tecalor.de</w:t>
        </w:r>
      </w:hyperlink>
      <w:r w:rsidR="0031761E">
        <w:rPr>
          <w:rFonts w:ascii="Verdana" w:hAnsi="Verdana" w:cs="Arial"/>
          <w:sz w:val="21"/>
          <w:szCs w:val="21"/>
        </w:rPr>
        <w:t xml:space="preserve"> </w:t>
      </w:r>
    </w:p>
    <w:p w:rsidR="00135DBF" w:rsidRPr="00FC6193" w:rsidRDefault="005501B2" w:rsidP="00A7083C">
      <w:pPr>
        <w:tabs>
          <w:tab w:val="left" w:pos="2127"/>
          <w:tab w:val="left" w:pos="3544"/>
        </w:tabs>
        <w:ind w:right="2126"/>
        <w:jc w:val="both"/>
        <w:rPr>
          <w:rFonts w:ascii="Verdana" w:hAnsi="Verdana"/>
        </w:rPr>
      </w:pPr>
      <w:r>
        <w:rPr>
          <w:rFonts w:ascii="Verdana" w:hAnsi="Verdana" w:cs="Arial"/>
          <w:sz w:val="21"/>
          <w:szCs w:val="21"/>
        </w:rPr>
        <w:tab/>
      </w:r>
      <w:r w:rsidR="006A106F" w:rsidRPr="00FC6193">
        <w:rPr>
          <w:rFonts w:ascii="Verdana" w:hAnsi="Verdana" w:cs="Arial"/>
          <w:sz w:val="21"/>
          <w:szCs w:val="21"/>
        </w:rPr>
        <w:t xml:space="preserve">Telefon: </w:t>
      </w:r>
      <w:r w:rsidR="006A106F"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+49 5531 702 958 30</w:t>
      </w:r>
    </w:p>
    <w:sectPr w:rsidR="00135DBF" w:rsidRPr="00FC6193" w:rsidSect="004C231C">
      <w:headerReference w:type="default" r:id="rId15"/>
      <w:pgSz w:w="11906" w:h="16838"/>
      <w:pgMar w:top="2811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A1CCBF" w16cid:durableId="22F74DA5"/>
  <w16cid:commentId w16cid:paraId="27E0EED9" w16cid:durableId="22F74CC3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89D" w:rsidRDefault="004E389D" w:rsidP="004C231C">
      <w:r>
        <w:separator/>
      </w:r>
    </w:p>
  </w:endnote>
  <w:endnote w:type="continuationSeparator" w:id="0">
    <w:p w:rsidR="004E389D" w:rsidRDefault="004E389D" w:rsidP="004C2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89D" w:rsidRDefault="004E389D" w:rsidP="004C231C">
      <w:r>
        <w:separator/>
      </w:r>
    </w:p>
  </w:footnote>
  <w:footnote w:type="continuationSeparator" w:id="0">
    <w:p w:rsidR="004E389D" w:rsidRDefault="004E389D" w:rsidP="004C23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B27" w:rsidRDefault="00664B27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1" name="Grafik 2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277EB9"/>
    <w:multiLevelType w:val="hybridMultilevel"/>
    <w:tmpl w:val="61B01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5230C"/>
    <w:multiLevelType w:val="hybridMultilevel"/>
    <w:tmpl w:val="5DAE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651097"/>
    <w:multiLevelType w:val="hybridMultilevel"/>
    <w:tmpl w:val="4022D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53DE8"/>
    <w:rsid w:val="0000564A"/>
    <w:rsid w:val="000062FD"/>
    <w:rsid w:val="00021DDE"/>
    <w:rsid w:val="0002252C"/>
    <w:rsid w:val="0002419D"/>
    <w:rsid w:val="00030376"/>
    <w:rsid w:val="0003085B"/>
    <w:rsid w:val="00032408"/>
    <w:rsid w:val="00040C77"/>
    <w:rsid w:val="0005519A"/>
    <w:rsid w:val="0006093C"/>
    <w:rsid w:val="00066BBC"/>
    <w:rsid w:val="0007696A"/>
    <w:rsid w:val="000847E3"/>
    <w:rsid w:val="000922CE"/>
    <w:rsid w:val="000A15E3"/>
    <w:rsid w:val="000A16B2"/>
    <w:rsid w:val="000A52F9"/>
    <w:rsid w:val="000A6B09"/>
    <w:rsid w:val="000C15B9"/>
    <w:rsid w:val="000C4B30"/>
    <w:rsid w:val="000D0A49"/>
    <w:rsid w:val="000D68B1"/>
    <w:rsid w:val="000E0706"/>
    <w:rsid w:val="000E7D40"/>
    <w:rsid w:val="000E7EE4"/>
    <w:rsid w:val="001064B3"/>
    <w:rsid w:val="00112A2D"/>
    <w:rsid w:val="00116541"/>
    <w:rsid w:val="00121BF6"/>
    <w:rsid w:val="00130253"/>
    <w:rsid w:val="00135DBF"/>
    <w:rsid w:val="001471A3"/>
    <w:rsid w:val="00174ADA"/>
    <w:rsid w:val="00184026"/>
    <w:rsid w:val="00186972"/>
    <w:rsid w:val="00186C65"/>
    <w:rsid w:val="001A1B4E"/>
    <w:rsid w:val="001A48D6"/>
    <w:rsid w:val="001A631E"/>
    <w:rsid w:val="001B3D79"/>
    <w:rsid w:val="001C01F5"/>
    <w:rsid w:val="001C04BA"/>
    <w:rsid w:val="001C0E4E"/>
    <w:rsid w:val="001C4AF6"/>
    <w:rsid w:val="001C51A4"/>
    <w:rsid w:val="001D0149"/>
    <w:rsid w:val="001D1E8E"/>
    <w:rsid w:val="001D3FEB"/>
    <w:rsid w:val="001D53FA"/>
    <w:rsid w:val="001E49D0"/>
    <w:rsid w:val="001E5BF5"/>
    <w:rsid w:val="001E7686"/>
    <w:rsid w:val="001F1CF6"/>
    <w:rsid w:val="001F5377"/>
    <w:rsid w:val="001F6499"/>
    <w:rsid w:val="00201DA5"/>
    <w:rsid w:val="00207AE5"/>
    <w:rsid w:val="00214B8C"/>
    <w:rsid w:val="00217942"/>
    <w:rsid w:val="0022099E"/>
    <w:rsid w:val="00230848"/>
    <w:rsid w:val="00230AFA"/>
    <w:rsid w:val="00243796"/>
    <w:rsid w:val="0025353C"/>
    <w:rsid w:val="00256BD6"/>
    <w:rsid w:val="00263758"/>
    <w:rsid w:val="00272E7B"/>
    <w:rsid w:val="00280710"/>
    <w:rsid w:val="002A45C4"/>
    <w:rsid w:val="002A6B92"/>
    <w:rsid w:val="002C4402"/>
    <w:rsid w:val="002D0858"/>
    <w:rsid w:val="002E5B6F"/>
    <w:rsid w:val="002F5442"/>
    <w:rsid w:val="003012A6"/>
    <w:rsid w:val="003157BE"/>
    <w:rsid w:val="0031761E"/>
    <w:rsid w:val="00326F6E"/>
    <w:rsid w:val="003605DF"/>
    <w:rsid w:val="003636F9"/>
    <w:rsid w:val="00365A17"/>
    <w:rsid w:val="00373369"/>
    <w:rsid w:val="00373F31"/>
    <w:rsid w:val="0038209F"/>
    <w:rsid w:val="00382794"/>
    <w:rsid w:val="0039606B"/>
    <w:rsid w:val="00396615"/>
    <w:rsid w:val="003A0298"/>
    <w:rsid w:val="003B09FE"/>
    <w:rsid w:val="003B2E8F"/>
    <w:rsid w:val="003E1701"/>
    <w:rsid w:val="003F5EBB"/>
    <w:rsid w:val="00401981"/>
    <w:rsid w:val="00404D39"/>
    <w:rsid w:val="00414059"/>
    <w:rsid w:val="00425A8C"/>
    <w:rsid w:val="00427EE0"/>
    <w:rsid w:val="0043177C"/>
    <w:rsid w:val="00443C48"/>
    <w:rsid w:val="00445925"/>
    <w:rsid w:val="00463158"/>
    <w:rsid w:val="00466830"/>
    <w:rsid w:val="0047247F"/>
    <w:rsid w:val="0049261C"/>
    <w:rsid w:val="00493DFA"/>
    <w:rsid w:val="004A2F4F"/>
    <w:rsid w:val="004B63A0"/>
    <w:rsid w:val="004C231C"/>
    <w:rsid w:val="004C7B8E"/>
    <w:rsid w:val="004D57FE"/>
    <w:rsid w:val="004E389D"/>
    <w:rsid w:val="004F65E5"/>
    <w:rsid w:val="004F782A"/>
    <w:rsid w:val="0050191A"/>
    <w:rsid w:val="00513188"/>
    <w:rsid w:val="00521D15"/>
    <w:rsid w:val="005221FF"/>
    <w:rsid w:val="005237B4"/>
    <w:rsid w:val="005239BC"/>
    <w:rsid w:val="00531476"/>
    <w:rsid w:val="00544A56"/>
    <w:rsid w:val="005501B2"/>
    <w:rsid w:val="005545C4"/>
    <w:rsid w:val="005700EF"/>
    <w:rsid w:val="00574D6A"/>
    <w:rsid w:val="00574E7F"/>
    <w:rsid w:val="005A077B"/>
    <w:rsid w:val="005A2B3F"/>
    <w:rsid w:val="005A2EA1"/>
    <w:rsid w:val="005A75D7"/>
    <w:rsid w:val="005C212A"/>
    <w:rsid w:val="005C28FF"/>
    <w:rsid w:val="005C46DD"/>
    <w:rsid w:val="005C4A2B"/>
    <w:rsid w:val="005C7A52"/>
    <w:rsid w:val="005D135A"/>
    <w:rsid w:val="005D54D8"/>
    <w:rsid w:val="005E2907"/>
    <w:rsid w:val="005E3AC6"/>
    <w:rsid w:val="0060599B"/>
    <w:rsid w:val="00611AE4"/>
    <w:rsid w:val="00615056"/>
    <w:rsid w:val="00625BB2"/>
    <w:rsid w:val="00637A92"/>
    <w:rsid w:val="00640D34"/>
    <w:rsid w:val="00644A2E"/>
    <w:rsid w:val="006475B3"/>
    <w:rsid w:val="00661E6B"/>
    <w:rsid w:val="00664B27"/>
    <w:rsid w:val="00665169"/>
    <w:rsid w:val="006802F7"/>
    <w:rsid w:val="00681668"/>
    <w:rsid w:val="0068590F"/>
    <w:rsid w:val="00693834"/>
    <w:rsid w:val="006A00C0"/>
    <w:rsid w:val="006A106F"/>
    <w:rsid w:val="006B14E2"/>
    <w:rsid w:val="006D5BB0"/>
    <w:rsid w:val="006E34D5"/>
    <w:rsid w:val="006E4688"/>
    <w:rsid w:val="006E735F"/>
    <w:rsid w:val="006F2C04"/>
    <w:rsid w:val="006F49F2"/>
    <w:rsid w:val="006F6DDF"/>
    <w:rsid w:val="00700A4A"/>
    <w:rsid w:val="00701BAA"/>
    <w:rsid w:val="0071173C"/>
    <w:rsid w:val="00715C25"/>
    <w:rsid w:val="007161C0"/>
    <w:rsid w:val="00722573"/>
    <w:rsid w:val="007269A1"/>
    <w:rsid w:val="00731B4D"/>
    <w:rsid w:val="00733F6C"/>
    <w:rsid w:val="007449C5"/>
    <w:rsid w:val="00751764"/>
    <w:rsid w:val="00751780"/>
    <w:rsid w:val="007541CC"/>
    <w:rsid w:val="007605B9"/>
    <w:rsid w:val="00760911"/>
    <w:rsid w:val="00763387"/>
    <w:rsid w:val="00763EDB"/>
    <w:rsid w:val="00780A9C"/>
    <w:rsid w:val="007844EF"/>
    <w:rsid w:val="007941CD"/>
    <w:rsid w:val="007A08B9"/>
    <w:rsid w:val="007C43F6"/>
    <w:rsid w:val="007E0B15"/>
    <w:rsid w:val="007F3AE4"/>
    <w:rsid w:val="007F4900"/>
    <w:rsid w:val="007F5D52"/>
    <w:rsid w:val="008012FE"/>
    <w:rsid w:val="00820735"/>
    <w:rsid w:val="008224E1"/>
    <w:rsid w:val="00824DDB"/>
    <w:rsid w:val="00830D2E"/>
    <w:rsid w:val="00833415"/>
    <w:rsid w:val="00844DF6"/>
    <w:rsid w:val="008532D0"/>
    <w:rsid w:val="0086304B"/>
    <w:rsid w:val="00874930"/>
    <w:rsid w:val="0087512A"/>
    <w:rsid w:val="008778F9"/>
    <w:rsid w:val="00882752"/>
    <w:rsid w:val="00890EB1"/>
    <w:rsid w:val="008A3924"/>
    <w:rsid w:val="008A6EB9"/>
    <w:rsid w:val="008B457E"/>
    <w:rsid w:val="008B5F42"/>
    <w:rsid w:val="008D1A2F"/>
    <w:rsid w:val="008F7420"/>
    <w:rsid w:val="00900C51"/>
    <w:rsid w:val="00912BA0"/>
    <w:rsid w:val="009300A3"/>
    <w:rsid w:val="00945442"/>
    <w:rsid w:val="00951686"/>
    <w:rsid w:val="009539FD"/>
    <w:rsid w:val="00960FF2"/>
    <w:rsid w:val="00977034"/>
    <w:rsid w:val="00986EE1"/>
    <w:rsid w:val="009948B2"/>
    <w:rsid w:val="009B1BB0"/>
    <w:rsid w:val="009B3DA1"/>
    <w:rsid w:val="009C7D35"/>
    <w:rsid w:val="009E4184"/>
    <w:rsid w:val="009F15A7"/>
    <w:rsid w:val="009F5520"/>
    <w:rsid w:val="009F7344"/>
    <w:rsid w:val="00A05B16"/>
    <w:rsid w:val="00A14502"/>
    <w:rsid w:val="00A157C9"/>
    <w:rsid w:val="00A17ADC"/>
    <w:rsid w:val="00A26A8B"/>
    <w:rsid w:val="00A300BB"/>
    <w:rsid w:val="00A51FA2"/>
    <w:rsid w:val="00A7083C"/>
    <w:rsid w:val="00A74301"/>
    <w:rsid w:val="00A764A4"/>
    <w:rsid w:val="00A841C5"/>
    <w:rsid w:val="00A84D9C"/>
    <w:rsid w:val="00A9110A"/>
    <w:rsid w:val="00A94B1B"/>
    <w:rsid w:val="00AA5596"/>
    <w:rsid w:val="00AB48BD"/>
    <w:rsid w:val="00AD17B5"/>
    <w:rsid w:val="00AF6D91"/>
    <w:rsid w:val="00B001B6"/>
    <w:rsid w:val="00B00A6D"/>
    <w:rsid w:val="00B01CC1"/>
    <w:rsid w:val="00B07849"/>
    <w:rsid w:val="00B13650"/>
    <w:rsid w:val="00B23A48"/>
    <w:rsid w:val="00B249D3"/>
    <w:rsid w:val="00B332F7"/>
    <w:rsid w:val="00B34CB7"/>
    <w:rsid w:val="00B424DC"/>
    <w:rsid w:val="00B47190"/>
    <w:rsid w:val="00B53DE8"/>
    <w:rsid w:val="00B53E54"/>
    <w:rsid w:val="00B723B1"/>
    <w:rsid w:val="00B76308"/>
    <w:rsid w:val="00B96B52"/>
    <w:rsid w:val="00BA156F"/>
    <w:rsid w:val="00BA29FA"/>
    <w:rsid w:val="00BA5C01"/>
    <w:rsid w:val="00BB15F9"/>
    <w:rsid w:val="00BB4DB4"/>
    <w:rsid w:val="00BC6727"/>
    <w:rsid w:val="00BC72C9"/>
    <w:rsid w:val="00BD2846"/>
    <w:rsid w:val="00BE0229"/>
    <w:rsid w:val="00BE02E3"/>
    <w:rsid w:val="00BE2CF4"/>
    <w:rsid w:val="00BE4802"/>
    <w:rsid w:val="00BF40BE"/>
    <w:rsid w:val="00C13B28"/>
    <w:rsid w:val="00C17E80"/>
    <w:rsid w:val="00C25793"/>
    <w:rsid w:val="00C360FE"/>
    <w:rsid w:val="00C37FF1"/>
    <w:rsid w:val="00C523F1"/>
    <w:rsid w:val="00C56D48"/>
    <w:rsid w:val="00C60678"/>
    <w:rsid w:val="00C746A8"/>
    <w:rsid w:val="00C75ADD"/>
    <w:rsid w:val="00C84095"/>
    <w:rsid w:val="00C93509"/>
    <w:rsid w:val="00C93B4D"/>
    <w:rsid w:val="00C9605B"/>
    <w:rsid w:val="00C962AF"/>
    <w:rsid w:val="00CB7254"/>
    <w:rsid w:val="00CC1393"/>
    <w:rsid w:val="00CC24FA"/>
    <w:rsid w:val="00CE1A14"/>
    <w:rsid w:val="00CE6CC1"/>
    <w:rsid w:val="00CF0A1E"/>
    <w:rsid w:val="00CF1F84"/>
    <w:rsid w:val="00D077D6"/>
    <w:rsid w:val="00D17B8B"/>
    <w:rsid w:val="00D20EF8"/>
    <w:rsid w:val="00D23170"/>
    <w:rsid w:val="00D24145"/>
    <w:rsid w:val="00D52B14"/>
    <w:rsid w:val="00D614D5"/>
    <w:rsid w:val="00D62AE5"/>
    <w:rsid w:val="00D678FD"/>
    <w:rsid w:val="00D719E9"/>
    <w:rsid w:val="00D71E86"/>
    <w:rsid w:val="00D80023"/>
    <w:rsid w:val="00DA0A2E"/>
    <w:rsid w:val="00DB079C"/>
    <w:rsid w:val="00DD2851"/>
    <w:rsid w:val="00DD36C1"/>
    <w:rsid w:val="00DF65D1"/>
    <w:rsid w:val="00E00293"/>
    <w:rsid w:val="00E023B3"/>
    <w:rsid w:val="00E03D27"/>
    <w:rsid w:val="00E10790"/>
    <w:rsid w:val="00E15216"/>
    <w:rsid w:val="00E16AB3"/>
    <w:rsid w:val="00E44470"/>
    <w:rsid w:val="00E50408"/>
    <w:rsid w:val="00E711A2"/>
    <w:rsid w:val="00E90B02"/>
    <w:rsid w:val="00E9611D"/>
    <w:rsid w:val="00EA7002"/>
    <w:rsid w:val="00EB1756"/>
    <w:rsid w:val="00ED118C"/>
    <w:rsid w:val="00ED15E4"/>
    <w:rsid w:val="00EE11CC"/>
    <w:rsid w:val="00F0065F"/>
    <w:rsid w:val="00F01CDF"/>
    <w:rsid w:val="00F138B2"/>
    <w:rsid w:val="00F172CE"/>
    <w:rsid w:val="00F214E7"/>
    <w:rsid w:val="00F2436B"/>
    <w:rsid w:val="00F2705A"/>
    <w:rsid w:val="00F27949"/>
    <w:rsid w:val="00F3307A"/>
    <w:rsid w:val="00F35468"/>
    <w:rsid w:val="00F4608C"/>
    <w:rsid w:val="00F55C7B"/>
    <w:rsid w:val="00F61E4C"/>
    <w:rsid w:val="00F631D1"/>
    <w:rsid w:val="00F70516"/>
    <w:rsid w:val="00F82E5B"/>
    <w:rsid w:val="00FB1F6F"/>
    <w:rsid w:val="00FB36E5"/>
    <w:rsid w:val="00FB68D9"/>
    <w:rsid w:val="00FC02F1"/>
    <w:rsid w:val="00FC5CD4"/>
    <w:rsid w:val="00FC6193"/>
    <w:rsid w:val="00FD137F"/>
    <w:rsid w:val="00FD227C"/>
    <w:rsid w:val="00FD2344"/>
    <w:rsid w:val="00FD23A2"/>
    <w:rsid w:val="00FD4D52"/>
    <w:rsid w:val="00FF41E0"/>
    <w:rsid w:val="00FF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iPriority="22" w:unhideWhenUsed="0" w:qFormat="1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  <w:style w:type="paragraph" w:customStyle="1" w:styleId="Default">
    <w:name w:val="Default"/>
    <w:rsid w:val="0031761E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customStyle="1" w:styleId="default0">
    <w:name w:val="default"/>
    <w:basedOn w:val="Standard"/>
    <w:rsid w:val="00824DDB"/>
    <w:pPr>
      <w:autoSpaceDE w:val="0"/>
      <w:autoSpaceDN w:val="0"/>
    </w:pPr>
    <w:rPr>
      <w:rFonts w:ascii="Verdana" w:eastAsiaTheme="minorHAnsi" w:hAnsi="Verdana" w:cs="Calibri"/>
      <w:color w:val="000000"/>
    </w:rPr>
  </w:style>
  <w:style w:type="paragraph" w:styleId="Listenabsatz">
    <w:name w:val="List Paragraph"/>
    <w:basedOn w:val="Standard"/>
    <w:rsid w:val="000E7E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alor.de" TargetMode="External"/><Relationship Id="rId13" Type="http://schemas.openxmlformats.org/officeDocument/2006/relationships/image" Target="media/image4.jpe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tecalor.de/de/unternehmen/presse-aktuelles/pressemeldungen.html" TargetMode="External"/><Relationship Id="rId14" Type="http://schemas.openxmlformats.org/officeDocument/2006/relationships/hyperlink" Target="mailto:Sonja.Knoke@tecalo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A12E1-99D9-495B-A85A-E1A7536F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682</Words>
  <Characters>4301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4974</CharactersWithSpaces>
  <SharedDoc>false</SharedDoc>
  <HLinks>
    <vt:vector size="48" baseType="variant">
      <vt:variant>
        <vt:i4>7602208</vt:i4>
      </vt:variant>
      <vt:variant>
        <vt:i4>5595</vt:i4>
      </vt:variant>
      <vt:variant>
        <vt:i4>1025</vt:i4>
      </vt:variant>
      <vt:variant>
        <vt:i4>1</vt:i4>
      </vt:variant>
      <vt:variant>
        <vt:lpwstr>PIC00003734-00</vt:lpwstr>
      </vt:variant>
      <vt:variant>
        <vt:lpwstr/>
      </vt:variant>
      <vt:variant>
        <vt:i4>2359390</vt:i4>
      </vt:variant>
      <vt:variant>
        <vt:i4>5599</vt:i4>
      </vt:variant>
      <vt:variant>
        <vt:i4>1026</vt:i4>
      </vt:variant>
      <vt:variant>
        <vt:i4>1</vt:i4>
      </vt:variant>
      <vt:variant>
        <vt:lpwstr>Tecalor_Pressebild-TSBC_200</vt:lpwstr>
      </vt:variant>
      <vt:variant>
        <vt:lpwstr/>
      </vt:variant>
      <vt:variant>
        <vt:i4>4456464</vt:i4>
      </vt:variant>
      <vt:variant>
        <vt:i4>5867</vt:i4>
      </vt:variant>
      <vt:variant>
        <vt:i4>1027</vt:i4>
      </vt:variant>
      <vt:variant>
        <vt:i4>1</vt:i4>
      </vt:variant>
      <vt:variant>
        <vt:lpwstr>THZ-304-SOL---PIC00003048-00</vt:lpwstr>
      </vt:variant>
      <vt:variant>
        <vt:lpwstr/>
      </vt:variant>
      <vt:variant>
        <vt:i4>7667746</vt:i4>
      </vt:variant>
      <vt:variant>
        <vt:i4>5872</vt:i4>
      </vt:variant>
      <vt:variant>
        <vt:i4>1028</vt:i4>
      </vt:variant>
      <vt:variant>
        <vt:i4>1</vt:i4>
      </vt:variant>
      <vt:variant>
        <vt:lpwstr>PIC00004352-00</vt:lpwstr>
      </vt:variant>
      <vt:variant>
        <vt:lpwstr/>
      </vt:variant>
      <vt:variant>
        <vt:i4>7667759</vt:i4>
      </vt:variant>
      <vt:variant>
        <vt:i4>6103</vt:i4>
      </vt:variant>
      <vt:variant>
        <vt:i4>1029</vt:i4>
      </vt:variant>
      <vt:variant>
        <vt:i4>1</vt:i4>
      </vt:variant>
      <vt:variant>
        <vt:lpwstr>PIC00002935-00</vt:lpwstr>
      </vt:variant>
      <vt:variant>
        <vt:lpwstr/>
      </vt:variant>
      <vt:variant>
        <vt:i4>7602213</vt:i4>
      </vt:variant>
      <vt:variant>
        <vt:i4>6108</vt:i4>
      </vt:variant>
      <vt:variant>
        <vt:i4>1030</vt:i4>
      </vt:variant>
      <vt:variant>
        <vt:i4>1</vt:i4>
      </vt:variant>
      <vt:variant>
        <vt:lpwstr>PIC00000701-00</vt:lpwstr>
      </vt:variant>
      <vt:variant>
        <vt:lpwstr/>
      </vt:variant>
      <vt:variant>
        <vt:i4>7733282</vt:i4>
      </vt:variant>
      <vt:variant>
        <vt:i4>6164</vt:i4>
      </vt:variant>
      <vt:variant>
        <vt:i4>1031</vt:i4>
      </vt:variant>
      <vt:variant>
        <vt:i4>1</vt:i4>
      </vt:variant>
      <vt:variant>
        <vt:lpwstr>PIC00004968-00</vt:lpwstr>
      </vt:variant>
      <vt:variant>
        <vt:lpwstr/>
      </vt:variant>
      <vt:variant>
        <vt:i4>8060961</vt:i4>
      </vt:variant>
      <vt:variant>
        <vt:i4>6372</vt:i4>
      </vt:variant>
      <vt:variant>
        <vt:i4>1032</vt:i4>
      </vt:variant>
      <vt:variant>
        <vt:i4>1</vt:i4>
      </vt:variant>
      <vt:variant>
        <vt:lpwstr>PIC00006092-00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2016-03-30T15:26:00Z</cp:lastPrinted>
  <dcterms:created xsi:type="dcterms:W3CDTF">2020-09-03T06:56:00Z</dcterms:created>
  <dcterms:modified xsi:type="dcterms:W3CDTF">2020-09-03T07:11:00Z</dcterms:modified>
</cp:coreProperties>
</file>