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C6" w:rsidRPr="00077095" w:rsidRDefault="00587AC6" w:rsidP="00587AC6">
      <w:pPr>
        <w:pStyle w:val="berschrift1"/>
        <w:ind w:right="226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Presseinformation 03</w:t>
      </w:r>
      <w:r w:rsidRPr="00077095">
        <w:rPr>
          <w:rFonts w:ascii="Verdana" w:hAnsi="Verdana"/>
          <w:color w:val="000000"/>
          <w:sz w:val="22"/>
        </w:rPr>
        <w:t xml:space="preserve">/2016 </w:t>
      </w:r>
    </w:p>
    <w:p w:rsidR="00587AC6" w:rsidRPr="00B50FE2" w:rsidRDefault="00587AC6" w:rsidP="00587AC6">
      <w:pPr>
        <w:jc w:val="both"/>
        <w:rPr>
          <w:rFonts w:ascii="Verdana" w:hAnsi="Verdana" w:cs="Arial"/>
          <w:color w:val="000000"/>
        </w:rPr>
      </w:pPr>
    </w:p>
    <w:p w:rsidR="00587AC6" w:rsidRPr="00B50FE2" w:rsidRDefault="00587AC6" w:rsidP="00587AC6">
      <w:pPr>
        <w:jc w:val="both"/>
        <w:rPr>
          <w:rFonts w:ascii="Verdana" w:hAnsi="Verdana" w:cs="Arial"/>
          <w:color w:val="000000"/>
        </w:rPr>
      </w:pPr>
    </w:p>
    <w:p w:rsidR="00587AC6" w:rsidRPr="00077095" w:rsidRDefault="00587AC6" w:rsidP="00587AC6">
      <w:pPr>
        <w:ind w:right="2268"/>
        <w:jc w:val="both"/>
        <w:rPr>
          <w:rFonts w:ascii="Verdana" w:hAnsi="Verdana" w:cs="Arial"/>
          <w:b/>
          <w:color w:val="000000"/>
          <w:sz w:val="22"/>
        </w:rPr>
      </w:pPr>
      <w:proofErr w:type="spellStart"/>
      <w:r w:rsidRPr="00077095">
        <w:rPr>
          <w:rFonts w:ascii="Verdana" w:hAnsi="Verdana" w:cs="Arial"/>
          <w:b/>
          <w:color w:val="000000"/>
          <w:sz w:val="22"/>
        </w:rPr>
        <w:t>Tecalor</w:t>
      </w:r>
      <w:proofErr w:type="spellEnd"/>
      <w:r w:rsidRPr="00077095">
        <w:rPr>
          <w:rFonts w:ascii="Verdana" w:hAnsi="Verdana" w:cs="Arial"/>
          <w:b/>
          <w:color w:val="000000"/>
          <w:sz w:val="22"/>
        </w:rPr>
        <w:t xml:space="preserve"> GmbH, Holzminden</w:t>
      </w:r>
    </w:p>
    <w:p w:rsidR="00587AC6" w:rsidRPr="00077095" w:rsidRDefault="00587AC6" w:rsidP="00587AC6">
      <w:pPr>
        <w:jc w:val="both"/>
        <w:rPr>
          <w:rFonts w:ascii="Verdana" w:hAnsi="Verdana" w:cs="Arial"/>
          <w:b/>
          <w:color w:val="000000"/>
          <w:sz w:val="26"/>
        </w:rPr>
      </w:pPr>
    </w:p>
    <w:p w:rsidR="00587AC6" w:rsidRPr="00077095" w:rsidRDefault="00F7652A" w:rsidP="00587AC6">
      <w:pPr>
        <w:ind w:right="2268"/>
        <w:rPr>
          <w:rFonts w:ascii="Verdana" w:hAnsi="Verdana"/>
          <w:bCs/>
          <w:color w:val="000000"/>
          <w:sz w:val="26"/>
        </w:rPr>
      </w:pPr>
      <w:r>
        <w:rPr>
          <w:rFonts w:ascii="Verdana" w:hAnsi="Verdana" w:cs="Arial"/>
          <w:b/>
          <w:sz w:val="26"/>
          <w:szCs w:val="26"/>
        </w:rPr>
        <w:t xml:space="preserve">Ein </w:t>
      </w:r>
      <w:r w:rsidR="00CE7CD6">
        <w:rPr>
          <w:rFonts w:ascii="Verdana" w:hAnsi="Verdana" w:cs="Arial"/>
          <w:b/>
          <w:sz w:val="26"/>
          <w:szCs w:val="26"/>
        </w:rPr>
        <w:t xml:space="preserve">einheitliches </w:t>
      </w:r>
      <w:r w:rsidR="00BD7547">
        <w:rPr>
          <w:rFonts w:ascii="Verdana" w:hAnsi="Verdana" w:cs="Arial"/>
          <w:b/>
          <w:sz w:val="26"/>
          <w:szCs w:val="26"/>
        </w:rPr>
        <w:t>Kombi-</w:t>
      </w:r>
      <w:r>
        <w:rPr>
          <w:rFonts w:ascii="Verdana" w:hAnsi="Verdana" w:cs="Arial"/>
          <w:b/>
          <w:sz w:val="26"/>
          <w:szCs w:val="26"/>
        </w:rPr>
        <w:t>S</w:t>
      </w:r>
      <w:r w:rsidR="00CE7CD6">
        <w:rPr>
          <w:rFonts w:ascii="Verdana" w:hAnsi="Verdana" w:cs="Arial"/>
          <w:b/>
          <w:sz w:val="26"/>
          <w:szCs w:val="26"/>
        </w:rPr>
        <w:t>ystem</w:t>
      </w:r>
    </w:p>
    <w:p w:rsidR="00587AC6" w:rsidRPr="00077095" w:rsidRDefault="00587AC6" w:rsidP="00587AC6">
      <w:pPr>
        <w:rPr>
          <w:rStyle w:val="Betont"/>
        </w:rPr>
      </w:pPr>
    </w:p>
    <w:p w:rsidR="00F7652A" w:rsidRPr="00F7652A" w:rsidRDefault="003E28E6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Die neuen</w:t>
      </w:r>
      <w:r w:rsidR="00F7652A">
        <w:rPr>
          <w:rFonts w:ascii="Verdana" w:hAnsi="Verdana" w:cs="Arial"/>
          <w:b/>
          <w:sz w:val="22"/>
        </w:rPr>
        <w:t xml:space="preserve"> </w:t>
      </w:r>
      <w:proofErr w:type="spellStart"/>
      <w:r w:rsidR="00F7652A">
        <w:rPr>
          <w:rFonts w:ascii="Verdana" w:hAnsi="Verdana" w:cs="Arial"/>
          <w:b/>
          <w:sz w:val="22"/>
        </w:rPr>
        <w:t>VTK-Sets</w:t>
      </w:r>
      <w:proofErr w:type="spellEnd"/>
      <w:r>
        <w:rPr>
          <w:rFonts w:ascii="Verdana" w:hAnsi="Verdana" w:cs="Arial"/>
          <w:b/>
          <w:sz w:val="22"/>
        </w:rPr>
        <w:t>:</w:t>
      </w:r>
      <w:r w:rsidR="00F7652A" w:rsidRPr="00F7652A">
        <w:rPr>
          <w:rFonts w:ascii="Verdana" w:hAnsi="Verdana" w:cs="Arial"/>
          <w:b/>
          <w:sz w:val="22"/>
        </w:rPr>
        <w:t xml:space="preserve"> einfache</w:t>
      </w:r>
      <w:r>
        <w:rPr>
          <w:rFonts w:ascii="Verdana" w:hAnsi="Verdana" w:cs="Arial"/>
          <w:b/>
          <w:sz w:val="22"/>
        </w:rPr>
        <w:t>r und preiswerter</w:t>
      </w:r>
    </w:p>
    <w:p w:rsidR="00F7652A" w:rsidRPr="00F7652A" w:rsidRDefault="00F7652A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F7652A" w:rsidRDefault="005C6371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Mit den</w:t>
      </w:r>
      <w:r w:rsidR="00F7652A" w:rsidRPr="00F7652A">
        <w:rPr>
          <w:rFonts w:ascii="Verdana" w:hAnsi="Verdana" w:cs="Arial"/>
          <w:sz w:val="22"/>
        </w:rPr>
        <w:t xml:space="preserve"> neue</w:t>
      </w:r>
      <w:r>
        <w:rPr>
          <w:rFonts w:ascii="Verdana" w:hAnsi="Verdana" w:cs="Arial"/>
          <w:sz w:val="22"/>
        </w:rPr>
        <w:t>n</w:t>
      </w:r>
      <w:r w:rsidR="00F7652A" w:rsidRPr="00F7652A">
        <w:rPr>
          <w:rFonts w:ascii="Verdana" w:hAnsi="Verdana" w:cs="Arial"/>
          <w:sz w:val="22"/>
        </w:rPr>
        <w:t xml:space="preserve"> </w:t>
      </w:r>
      <w:proofErr w:type="spellStart"/>
      <w:r w:rsidR="00F7652A" w:rsidRPr="00F7652A">
        <w:rPr>
          <w:rFonts w:ascii="Verdana" w:hAnsi="Verdana" w:cs="Arial"/>
          <w:sz w:val="22"/>
        </w:rPr>
        <w:t>Zuluft-/Abluft-Kombi-Set</w:t>
      </w:r>
      <w:r>
        <w:rPr>
          <w:rFonts w:ascii="Verdana" w:hAnsi="Verdana" w:cs="Arial"/>
          <w:sz w:val="22"/>
        </w:rPr>
        <w:t>s</w:t>
      </w:r>
      <w:proofErr w:type="spellEnd"/>
      <w:r w:rsidR="00F7652A" w:rsidRPr="00F7652A">
        <w:rPr>
          <w:rFonts w:ascii="Verdana" w:hAnsi="Verdana" w:cs="Arial"/>
          <w:sz w:val="22"/>
        </w:rPr>
        <w:t xml:space="preserve"> VTK </w:t>
      </w:r>
      <w:r>
        <w:rPr>
          <w:rFonts w:ascii="Verdana" w:hAnsi="Verdana" w:cs="Arial"/>
          <w:sz w:val="22"/>
        </w:rPr>
        <w:t xml:space="preserve">ersetzt </w:t>
      </w:r>
      <w:proofErr w:type="spellStart"/>
      <w:r>
        <w:rPr>
          <w:rFonts w:ascii="Verdana" w:hAnsi="Verdana" w:cs="Arial"/>
          <w:sz w:val="22"/>
        </w:rPr>
        <w:t>Tecalor</w:t>
      </w:r>
      <w:proofErr w:type="spellEnd"/>
      <w:r>
        <w:rPr>
          <w:rFonts w:ascii="Verdana" w:hAnsi="Verdana" w:cs="Arial"/>
          <w:sz w:val="22"/>
        </w:rPr>
        <w:t xml:space="preserve"> die bisherigen </w:t>
      </w:r>
      <w:r w:rsidRPr="00F7652A">
        <w:rPr>
          <w:rFonts w:ascii="Verdana" w:hAnsi="Verdana" w:cs="Arial"/>
          <w:sz w:val="22"/>
        </w:rPr>
        <w:t>VTS-Sets</w:t>
      </w:r>
      <w:r>
        <w:rPr>
          <w:rFonts w:ascii="Verdana" w:hAnsi="Verdana" w:cs="Arial"/>
          <w:sz w:val="22"/>
        </w:rPr>
        <w:t xml:space="preserve">. Jedes </w:t>
      </w:r>
      <w:proofErr w:type="spellStart"/>
      <w:r>
        <w:rPr>
          <w:rFonts w:ascii="Verdana" w:hAnsi="Verdana" w:cs="Arial"/>
          <w:sz w:val="22"/>
        </w:rPr>
        <w:t>VTK-Set</w:t>
      </w:r>
      <w:proofErr w:type="spellEnd"/>
      <w:r w:rsidRPr="00F7652A">
        <w:rPr>
          <w:rFonts w:ascii="Verdana" w:hAnsi="Verdana" w:cs="Arial"/>
          <w:sz w:val="22"/>
        </w:rPr>
        <w:t xml:space="preserve"> </w:t>
      </w:r>
      <w:r w:rsidR="006250A2">
        <w:rPr>
          <w:rFonts w:ascii="Verdana" w:hAnsi="Verdana" w:cs="Arial"/>
          <w:sz w:val="22"/>
        </w:rPr>
        <w:t>basiert auf den bekannten</w:t>
      </w:r>
      <w:r w:rsidR="003E28E6">
        <w:rPr>
          <w:rFonts w:ascii="Verdana" w:hAnsi="Verdana" w:cs="Arial"/>
          <w:sz w:val="22"/>
        </w:rPr>
        <w:t xml:space="preserve"> Luftverteilsystemen LVE</w:t>
      </w:r>
      <w:r w:rsidR="006250A2">
        <w:rPr>
          <w:rFonts w:ascii="Verdana" w:hAnsi="Verdana" w:cs="Arial"/>
          <w:sz w:val="22"/>
        </w:rPr>
        <w:t>,</w:t>
      </w:r>
      <w:r w:rsidR="00F7652A" w:rsidRPr="00F7652A">
        <w:rPr>
          <w:rFonts w:ascii="Verdana" w:hAnsi="Verdana" w:cs="Arial"/>
          <w:sz w:val="22"/>
        </w:rPr>
        <w:t xml:space="preserve"> LVS</w:t>
      </w:r>
      <w:r w:rsidR="006250A2">
        <w:rPr>
          <w:rFonts w:ascii="Verdana" w:hAnsi="Verdana" w:cs="Arial"/>
          <w:sz w:val="22"/>
        </w:rPr>
        <w:t xml:space="preserve"> und VTS</w:t>
      </w:r>
      <w:r>
        <w:rPr>
          <w:rFonts w:ascii="Verdana" w:hAnsi="Verdana" w:cs="Arial"/>
          <w:sz w:val="22"/>
        </w:rPr>
        <w:t>.</w:t>
      </w:r>
      <w:r w:rsidR="00F7652A" w:rsidRPr="00F7652A">
        <w:rPr>
          <w:rFonts w:ascii="Verdana" w:hAnsi="Verdana" w:cs="Arial"/>
          <w:sz w:val="22"/>
        </w:rPr>
        <w:t xml:space="preserve"> </w:t>
      </w:r>
      <w:r w:rsidR="005C793C">
        <w:rPr>
          <w:rFonts w:ascii="Verdana" w:hAnsi="Verdana" w:cs="Arial"/>
          <w:sz w:val="22"/>
        </w:rPr>
        <w:t>Die Sets</w:t>
      </w:r>
      <w:r w:rsidR="00F7652A" w:rsidRPr="00F7652A">
        <w:rPr>
          <w:rFonts w:ascii="Verdana" w:hAnsi="Verdana" w:cs="Arial"/>
          <w:sz w:val="22"/>
        </w:rPr>
        <w:t xml:space="preserve"> </w:t>
      </w:r>
      <w:r w:rsidR="000068D2">
        <w:rPr>
          <w:rFonts w:ascii="Verdana" w:hAnsi="Verdana" w:cs="Arial"/>
          <w:sz w:val="22"/>
        </w:rPr>
        <w:t>erleichter</w:t>
      </w:r>
      <w:r w:rsidR="005C793C">
        <w:rPr>
          <w:rFonts w:ascii="Verdana" w:hAnsi="Verdana" w:cs="Arial"/>
          <w:sz w:val="22"/>
        </w:rPr>
        <w:t xml:space="preserve">n </w:t>
      </w:r>
      <w:r w:rsidR="000068D2">
        <w:rPr>
          <w:rFonts w:ascii="Verdana" w:hAnsi="Verdana" w:cs="Arial"/>
          <w:sz w:val="22"/>
        </w:rPr>
        <w:t>Bauträgern und Fa</w:t>
      </w:r>
      <w:r w:rsidR="00F7652A" w:rsidRPr="00F7652A">
        <w:rPr>
          <w:rFonts w:ascii="Verdana" w:hAnsi="Verdana" w:cs="Arial"/>
          <w:sz w:val="22"/>
        </w:rPr>
        <w:t>chhandwerker</w:t>
      </w:r>
      <w:r w:rsidR="000068D2">
        <w:rPr>
          <w:rFonts w:ascii="Verdana" w:hAnsi="Verdana" w:cs="Arial"/>
          <w:sz w:val="22"/>
        </w:rPr>
        <w:t>n die Planung</w:t>
      </w:r>
      <w:r w:rsidR="005C793C">
        <w:rPr>
          <w:rFonts w:ascii="Verdana" w:hAnsi="Verdana" w:cs="Arial"/>
          <w:sz w:val="22"/>
        </w:rPr>
        <w:t>:</w:t>
      </w:r>
      <w:r w:rsidR="00F7652A" w:rsidRPr="00F7652A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A</w:t>
      </w:r>
      <w:r w:rsidRPr="00F7652A">
        <w:rPr>
          <w:rFonts w:ascii="Verdana" w:hAnsi="Verdana" w:cs="Arial"/>
          <w:sz w:val="22"/>
        </w:rPr>
        <w:t xml:space="preserve">ls </w:t>
      </w:r>
      <w:r w:rsidR="000068D2">
        <w:rPr>
          <w:rFonts w:ascii="Verdana" w:hAnsi="Verdana" w:cs="Arial"/>
          <w:sz w:val="22"/>
        </w:rPr>
        <w:t>G</w:t>
      </w:r>
      <w:r w:rsidRPr="00F7652A">
        <w:rPr>
          <w:rFonts w:ascii="Verdana" w:hAnsi="Verdana" w:cs="Arial"/>
          <w:sz w:val="22"/>
        </w:rPr>
        <w:t xml:space="preserve">rundlage </w:t>
      </w:r>
      <w:r>
        <w:rPr>
          <w:rFonts w:ascii="Verdana" w:hAnsi="Verdana" w:cs="Arial"/>
          <w:sz w:val="22"/>
        </w:rPr>
        <w:t>reicht die Objektgröße aus. D</w:t>
      </w:r>
      <w:r w:rsidR="00472CB3">
        <w:rPr>
          <w:rFonts w:ascii="Verdana" w:hAnsi="Verdana" w:cs="Arial"/>
          <w:sz w:val="22"/>
        </w:rPr>
        <w:t xml:space="preserve">er Profi </w:t>
      </w:r>
      <w:r>
        <w:rPr>
          <w:rFonts w:ascii="Verdana" w:hAnsi="Verdana" w:cs="Arial"/>
          <w:sz w:val="22"/>
        </w:rPr>
        <w:t xml:space="preserve">wählt </w:t>
      </w:r>
      <w:r w:rsidR="000068D2">
        <w:rPr>
          <w:rFonts w:ascii="Verdana" w:hAnsi="Verdana" w:cs="Arial"/>
          <w:sz w:val="22"/>
        </w:rPr>
        <w:t>das</w:t>
      </w:r>
      <w:r w:rsidRPr="00F7652A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dazu passende S</w:t>
      </w:r>
      <w:r w:rsidRPr="00F7652A">
        <w:rPr>
          <w:rFonts w:ascii="Verdana" w:hAnsi="Verdana" w:cs="Arial"/>
          <w:sz w:val="22"/>
        </w:rPr>
        <w:t xml:space="preserve">et </w:t>
      </w:r>
      <w:r>
        <w:rPr>
          <w:rFonts w:ascii="Verdana" w:hAnsi="Verdana" w:cs="Arial"/>
          <w:sz w:val="22"/>
        </w:rPr>
        <w:t xml:space="preserve">aus und </w:t>
      </w:r>
      <w:r w:rsidR="00472CB3">
        <w:rPr>
          <w:rFonts w:ascii="Verdana" w:hAnsi="Verdana" w:cs="Arial"/>
          <w:sz w:val="22"/>
        </w:rPr>
        <w:t xml:space="preserve">muss </w:t>
      </w:r>
      <w:r>
        <w:rPr>
          <w:rFonts w:ascii="Verdana" w:hAnsi="Verdana" w:cs="Arial"/>
          <w:sz w:val="22"/>
        </w:rPr>
        <w:t xml:space="preserve">für die Kalkulation </w:t>
      </w:r>
      <w:r w:rsidR="00472CB3">
        <w:rPr>
          <w:rFonts w:ascii="Verdana" w:hAnsi="Verdana" w:cs="Arial"/>
          <w:sz w:val="22"/>
        </w:rPr>
        <w:t xml:space="preserve">die </w:t>
      </w:r>
      <w:r>
        <w:rPr>
          <w:rFonts w:ascii="Verdana" w:hAnsi="Verdana" w:cs="Arial"/>
          <w:sz w:val="22"/>
        </w:rPr>
        <w:t xml:space="preserve">Einzelkomponenten </w:t>
      </w:r>
      <w:r w:rsidR="00472CB3">
        <w:rPr>
          <w:rFonts w:ascii="Verdana" w:hAnsi="Verdana" w:cs="Arial"/>
          <w:sz w:val="22"/>
        </w:rPr>
        <w:t xml:space="preserve">nicht mehr </w:t>
      </w:r>
      <w:r w:rsidR="005136B6">
        <w:rPr>
          <w:rFonts w:ascii="Verdana" w:hAnsi="Verdana" w:cs="Arial"/>
          <w:sz w:val="22"/>
        </w:rPr>
        <w:t xml:space="preserve">eigenständig </w:t>
      </w:r>
      <w:r w:rsidR="00472CB3">
        <w:rPr>
          <w:rFonts w:ascii="Verdana" w:hAnsi="Verdana" w:cs="Arial"/>
          <w:sz w:val="22"/>
        </w:rPr>
        <w:t xml:space="preserve">zusammenstellen. </w:t>
      </w:r>
      <w:r w:rsidR="00E67C82">
        <w:rPr>
          <w:rFonts w:ascii="Verdana" w:hAnsi="Verdana" w:cs="Arial"/>
          <w:sz w:val="22"/>
        </w:rPr>
        <w:t>Hinzu kommt e</w:t>
      </w:r>
      <w:r w:rsidR="005136B6">
        <w:rPr>
          <w:rFonts w:ascii="Verdana" w:hAnsi="Verdana" w:cs="Arial"/>
          <w:sz w:val="22"/>
        </w:rPr>
        <w:t>ine Preis</w:t>
      </w:r>
      <w:r w:rsidR="00E67C82">
        <w:rPr>
          <w:rFonts w:ascii="Verdana" w:hAnsi="Verdana" w:cs="Arial"/>
          <w:sz w:val="22"/>
        </w:rPr>
        <w:t>senkung</w:t>
      </w:r>
      <w:r w:rsidR="005136B6">
        <w:rPr>
          <w:rFonts w:ascii="Verdana" w:hAnsi="Verdana" w:cs="Arial"/>
          <w:sz w:val="22"/>
        </w:rPr>
        <w:t xml:space="preserve"> von rund 13 Prozent </w:t>
      </w:r>
      <w:r w:rsidR="00E67C82">
        <w:rPr>
          <w:rFonts w:ascii="Verdana" w:hAnsi="Verdana" w:cs="Arial"/>
          <w:sz w:val="22"/>
        </w:rPr>
        <w:t xml:space="preserve">gegenüber den </w:t>
      </w:r>
      <w:r w:rsidR="000068D2">
        <w:rPr>
          <w:rFonts w:ascii="Verdana" w:hAnsi="Verdana" w:cs="Arial"/>
          <w:sz w:val="22"/>
        </w:rPr>
        <w:t>Vorgängersets</w:t>
      </w:r>
      <w:r w:rsidR="00F7652A" w:rsidRPr="00F7652A">
        <w:rPr>
          <w:rFonts w:ascii="Verdana" w:hAnsi="Verdana" w:cs="Arial"/>
          <w:sz w:val="22"/>
        </w:rPr>
        <w:t xml:space="preserve">. </w:t>
      </w:r>
    </w:p>
    <w:p w:rsidR="00F7652A" w:rsidRPr="00F7652A" w:rsidRDefault="00F7652A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F7652A" w:rsidRDefault="000068D2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Neben den </w:t>
      </w:r>
      <w:r w:rsidR="006250A2">
        <w:rPr>
          <w:rFonts w:ascii="Verdana" w:hAnsi="Verdana" w:cs="Arial"/>
          <w:sz w:val="22"/>
        </w:rPr>
        <w:t xml:space="preserve">genannten </w:t>
      </w:r>
      <w:r>
        <w:rPr>
          <w:rFonts w:ascii="Verdana" w:hAnsi="Verdana" w:cs="Arial"/>
          <w:sz w:val="22"/>
        </w:rPr>
        <w:t>Luftverteilsystemen</w:t>
      </w:r>
      <w:r w:rsidR="00F7652A" w:rsidRPr="00F7652A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enthält das </w:t>
      </w:r>
      <w:proofErr w:type="spellStart"/>
      <w:r>
        <w:rPr>
          <w:rFonts w:ascii="Verdana" w:hAnsi="Verdana" w:cs="Arial"/>
          <w:sz w:val="22"/>
        </w:rPr>
        <w:t>VTK-Set</w:t>
      </w:r>
      <w:proofErr w:type="spellEnd"/>
      <w:r>
        <w:rPr>
          <w:rFonts w:ascii="Verdana" w:hAnsi="Verdana" w:cs="Arial"/>
          <w:sz w:val="22"/>
        </w:rPr>
        <w:t xml:space="preserve"> </w:t>
      </w:r>
      <w:r w:rsidR="005C793C">
        <w:rPr>
          <w:rFonts w:ascii="Verdana" w:hAnsi="Verdana" w:cs="Arial"/>
          <w:sz w:val="22"/>
        </w:rPr>
        <w:t>die</w:t>
      </w:r>
      <w:r w:rsidR="00F7652A" w:rsidRPr="00F7652A">
        <w:rPr>
          <w:rFonts w:ascii="Verdana" w:hAnsi="Verdana" w:cs="Arial"/>
          <w:sz w:val="22"/>
        </w:rPr>
        <w:t xml:space="preserve"> e</w:t>
      </w:r>
      <w:r w:rsidR="003E28E6">
        <w:rPr>
          <w:rFonts w:ascii="Verdana" w:hAnsi="Verdana" w:cs="Arial"/>
          <w:sz w:val="22"/>
        </w:rPr>
        <w:t xml:space="preserve">rforderlichen </w:t>
      </w:r>
      <w:r w:rsidR="00F7652A" w:rsidRPr="00F7652A">
        <w:rPr>
          <w:rFonts w:ascii="Verdana" w:hAnsi="Verdana" w:cs="Arial"/>
          <w:sz w:val="22"/>
        </w:rPr>
        <w:t>Übergangsstücke zu Wickelfalz- und Flachkanälen</w:t>
      </w:r>
      <w:r w:rsidR="003E28E6">
        <w:rPr>
          <w:rFonts w:ascii="Verdana" w:hAnsi="Verdana" w:cs="Arial"/>
          <w:sz w:val="22"/>
        </w:rPr>
        <w:t xml:space="preserve">. </w:t>
      </w:r>
      <w:r w:rsidR="005C793C">
        <w:rPr>
          <w:rFonts w:ascii="Verdana" w:hAnsi="Verdana" w:cs="Arial"/>
          <w:sz w:val="22"/>
        </w:rPr>
        <w:t>Es</w:t>
      </w:r>
      <w:r w:rsidR="005C793C" w:rsidRPr="00F7652A">
        <w:rPr>
          <w:rFonts w:ascii="Verdana" w:hAnsi="Verdana" w:cs="Arial"/>
          <w:sz w:val="22"/>
        </w:rPr>
        <w:t xml:space="preserve"> ist für </w:t>
      </w:r>
      <w:r w:rsidR="005C793C">
        <w:rPr>
          <w:rFonts w:ascii="Verdana" w:hAnsi="Verdana" w:cs="Arial"/>
          <w:sz w:val="22"/>
        </w:rPr>
        <w:t>Objektgrößen</w:t>
      </w:r>
      <w:r w:rsidR="005C793C" w:rsidRPr="00F7652A">
        <w:rPr>
          <w:rFonts w:ascii="Verdana" w:hAnsi="Verdana" w:cs="Arial"/>
          <w:sz w:val="22"/>
        </w:rPr>
        <w:t xml:space="preserve"> zwischen 80 und 280 Quadratmetern erhältlich und mit allen Geräten der THZ- und </w:t>
      </w:r>
      <w:proofErr w:type="spellStart"/>
      <w:r w:rsidR="005C793C" w:rsidRPr="00F7652A">
        <w:rPr>
          <w:rFonts w:ascii="Verdana" w:hAnsi="Verdana" w:cs="Arial"/>
          <w:sz w:val="22"/>
        </w:rPr>
        <w:t>TVZ-Serie</w:t>
      </w:r>
      <w:proofErr w:type="spellEnd"/>
      <w:r w:rsidR="005C793C" w:rsidRPr="00F7652A">
        <w:rPr>
          <w:rFonts w:ascii="Verdana" w:hAnsi="Verdana" w:cs="Arial"/>
          <w:sz w:val="22"/>
        </w:rPr>
        <w:t xml:space="preserve"> kombinierbar.</w:t>
      </w:r>
      <w:r w:rsidR="005C793C">
        <w:rPr>
          <w:rFonts w:ascii="Verdana" w:hAnsi="Verdana" w:cs="Arial"/>
          <w:sz w:val="22"/>
        </w:rPr>
        <w:t xml:space="preserve"> </w:t>
      </w:r>
      <w:r w:rsidR="003E28E6">
        <w:rPr>
          <w:rFonts w:ascii="Verdana" w:hAnsi="Verdana" w:cs="Arial"/>
          <w:sz w:val="22"/>
        </w:rPr>
        <w:t xml:space="preserve">Damit </w:t>
      </w:r>
      <w:r w:rsidR="00F7652A" w:rsidRPr="00F7652A">
        <w:rPr>
          <w:rFonts w:ascii="Verdana" w:hAnsi="Verdana" w:cs="Arial"/>
          <w:sz w:val="22"/>
        </w:rPr>
        <w:t xml:space="preserve">bildet das neue </w:t>
      </w:r>
      <w:proofErr w:type="spellStart"/>
      <w:r w:rsidR="005C793C">
        <w:rPr>
          <w:rFonts w:ascii="Verdana" w:hAnsi="Verdana" w:cs="Arial"/>
          <w:sz w:val="22"/>
        </w:rPr>
        <w:t>VTK-</w:t>
      </w:r>
      <w:r w:rsidR="009B2734">
        <w:rPr>
          <w:rFonts w:ascii="Verdana" w:hAnsi="Verdana" w:cs="Arial"/>
          <w:sz w:val="22"/>
        </w:rPr>
        <w:t>Set</w:t>
      </w:r>
      <w:proofErr w:type="spellEnd"/>
      <w:r w:rsidR="009B2734">
        <w:rPr>
          <w:rFonts w:ascii="Verdana" w:hAnsi="Verdana" w:cs="Arial"/>
          <w:sz w:val="22"/>
        </w:rPr>
        <w:t xml:space="preserve"> die Kalkulationsb</w:t>
      </w:r>
      <w:r w:rsidR="00F7652A" w:rsidRPr="00F7652A">
        <w:rPr>
          <w:rFonts w:ascii="Verdana" w:hAnsi="Verdana" w:cs="Arial"/>
          <w:sz w:val="22"/>
        </w:rPr>
        <w:t xml:space="preserve">asis für einen zuverlässigen Luftaustausch und eine angenehme Wohnatmosphäre. </w:t>
      </w:r>
      <w:r w:rsidR="009B2734">
        <w:rPr>
          <w:rFonts w:ascii="Verdana" w:hAnsi="Verdana" w:cs="Arial"/>
          <w:sz w:val="22"/>
        </w:rPr>
        <w:t>Konkretisiert sich das Bauvorhaben weiter, müssen die tatsächlich benötigten Systemkomponenten angegeben werden. Sie sind maßgeblich für die anschließende Lieferung.</w:t>
      </w:r>
    </w:p>
    <w:p w:rsidR="00F7652A" w:rsidRPr="00F7652A" w:rsidRDefault="00F7652A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F7652A" w:rsidRDefault="003D45DE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Alle Systemkomponenten haben sich seit Jahren in der Praxis bewährt: Das </w:t>
      </w:r>
      <w:proofErr w:type="spellStart"/>
      <w:r>
        <w:rPr>
          <w:rFonts w:ascii="Verdana" w:hAnsi="Verdana" w:cs="Arial"/>
          <w:sz w:val="22"/>
        </w:rPr>
        <w:t>Luftverteilsytem</w:t>
      </w:r>
      <w:proofErr w:type="spellEnd"/>
      <w:r>
        <w:rPr>
          <w:rFonts w:ascii="Verdana" w:hAnsi="Verdana" w:cs="Arial"/>
          <w:sz w:val="22"/>
        </w:rPr>
        <w:t xml:space="preserve"> </w:t>
      </w:r>
      <w:r w:rsidR="00F7652A" w:rsidRPr="00F7652A">
        <w:rPr>
          <w:rFonts w:ascii="Verdana" w:hAnsi="Verdana" w:cs="Arial"/>
          <w:sz w:val="22"/>
        </w:rPr>
        <w:t xml:space="preserve">LVE </w:t>
      </w:r>
      <w:r w:rsidR="009574A8">
        <w:rPr>
          <w:rFonts w:ascii="Verdana" w:hAnsi="Verdana" w:cs="Arial"/>
          <w:sz w:val="22"/>
        </w:rPr>
        <w:t>regelt</w:t>
      </w:r>
      <w:r>
        <w:rPr>
          <w:rFonts w:ascii="Verdana" w:hAnsi="Verdana" w:cs="Arial"/>
          <w:sz w:val="22"/>
        </w:rPr>
        <w:t xml:space="preserve"> die Luftströme </w:t>
      </w:r>
      <w:r w:rsidR="002C2B55">
        <w:rPr>
          <w:rFonts w:ascii="Verdana" w:hAnsi="Verdana" w:cs="Arial"/>
          <w:sz w:val="22"/>
        </w:rPr>
        <w:t>über einen zentralen Verteiler im Bodenaufbau.</w:t>
      </w:r>
      <w:r w:rsidR="00F7652A" w:rsidRPr="00F7652A">
        <w:rPr>
          <w:rFonts w:ascii="Verdana" w:hAnsi="Verdana" w:cs="Arial"/>
          <w:sz w:val="22"/>
        </w:rPr>
        <w:t xml:space="preserve"> Speziell für den Einbau in der Dämmebene unter dem Estrich konzipiert, ist </w:t>
      </w:r>
      <w:r w:rsidR="00E73E7B">
        <w:rPr>
          <w:rFonts w:ascii="Verdana" w:hAnsi="Verdana" w:cs="Arial"/>
          <w:sz w:val="22"/>
        </w:rPr>
        <w:t>es</w:t>
      </w:r>
      <w:r w:rsidR="00F7652A" w:rsidRPr="00F7652A">
        <w:rPr>
          <w:rFonts w:ascii="Verdana" w:hAnsi="Verdana" w:cs="Arial"/>
          <w:sz w:val="22"/>
        </w:rPr>
        <w:t xml:space="preserve"> vor allem </w:t>
      </w:r>
      <w:r w:rsidR="00D045BE">
        <w:rPr>
          <w:rFonts w:ascii="Verdana" w:hAnsi="Verdana" w:cs="Arial"/>
          <w:sz w:val="22"/>
        </w:rPr>
        <w:t>für den</w:t>
      </w:r>
      <w:r w:rsidR="00F7652A" w:rsidRPr="00F7652A">
        <w:rPr>
          <w:rFonts w:ascii="Verdana" w:hAnsi="Verdana" w:cs="Arial"/>
          <w:sz w:val="22"/>
        </w:rPr>
        <w:t xml:space="preserve"> Neubau geeignet: </w:t>
      </w:r>
      <w:r w:rsidRPr="00F7652A">
        <w:rPr>
          <w:rFonts w:ascii="Verdana" w:hAnsi="Verdana" w:cs="Arial"/>
          <w:sz w:val="22"/>
        </w:rPr>
        <w:t xml:space="preserve">die Kanäle sind so flach, dass sie </w:t>
      </w:r>
      <w:r>
        <w:rPr>
          <w:rFonts w:ascii="Verdana" w:hAnsi="Verdana" w:cs="Arial"/>
          <w:sz w:val="22"/>
        </w:rPr>
        <w:t xml:space="preserve">wie die </w:t>
      </w:r>
      <w:r w:rsidRPr="00F7652A">
        <w:rPr>
          <w:rFonts w:ascii="Verdana" w:hAnsi="Verdana" w:cs="Arial"/>
          <w:sz w:val="22"/>
        </w:rPr>
        <w:t xml:space="preserve">Leitungen für Heizung und Strom </w:t>
      </w:r>
      <w:r>
        <w:rPr>
          <w:rFonts w:ascii="Verdana" w:hAnsi="Verdana" w:cs="Arial"/>
          <w:sz w:val="22"/>
        </w:rPr>
        <w:t>pr</w:t>
      </w:r>
      <w:r w:rsidRPr="00F7652A">
        <w:rPr>
          <w:rFonts w:ascii="Verdana" w:hAnsi="Verdana" w:cs="Arial"/>
          <w:sz w:val="22"/>
        </w:rPr>
        <w:t>aktisch komplett in der Dämmebene verschwinden.</w:t>
      </w:r>
      <w:r>
        <w:rPr>
          <w:rFonts w:ascii="Verdana" w:hAnsi="Verdana" w:cs="Arial"/>
          <w:sz w:val="22"/>
        </w:rPr>
        <w:t xml:space="preserve"> </w:t>
      </w:r>
      <w:r w:rsidR="00F7652A" w:rsidRPr="00F7652A">
        <w:rPr>
          <w:rFonts w:ascii="Verdana" w:hAnsi="Verdana" w:cs="Arial"/>
          <w:sz w:val="22"/>
        </w:rPr>
        <w:t xml:space="preserve">Die einzelnen Elemente des LVE </w:t>
      </w:r>
      <w:r w:rsidR="00753AEB">
        <w:rPr>
          <w:rFonts w:ascii="Verdana" w:hAnsi="Verdana" w:cs="Arial"/>
          <w:sz w:val="22"/>
        </w:rPr>
        <w:t>verfügen über</w:t>
      </w:r>
      <w:r w:rsidR="00F7652A" w:rsidRPr="00F7652A">
        <w:rPr>
          <w:rFonts w:ascii="Verdana" w:hAnsi="Verdana" w:cs="Arial"/>
          <w:sz w:val="22"/>
        </w:rPr>
        <w:t xml:space="preserve"> Steckverbindungen.</w:t>
      </w:r>
      <w:r w:rsidR="000100A2">
        <w:rPr>
          <w:rFonts w:ascii="Verdana" w:hAnsi="Verdana" w:cs="Arial"/>
          <w:sz w:val="22"/>
        </w:rPr>
        <w:t xml:space="preserve"> </w:t>
      </w:r>
    </w:p>
    <w:p w:rsidR="00F7652A" w:rsidRPr="00F7652A" w:rsidRDefault="00F7652A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961FB6" w:rsidRDefault="00F7652A" w:rsidP="00F7652A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F7652A">
        <w:rPr>
          <w:rFonts w:ascii="Verdana" w:hAnsi="Verdana" w:cs="Arial"/>
          <w:sz w:val="22"/>
        </w:rPr>
        <w:t xml:space="preserve">Eine </w:t>
      </w:r>
      <w:r w:rsidR="00853479">
        <w:rPr>
          <w:rFonts w:ascii="Verdana" w:hAnsi="Verdana" w:cs="Arial"/>
          <w:sz w:val="22"/>
        </w:rPr>
        <w:t xml:space="preserve">geräuscharme </w:t>
      </w:r>
      <w:r w:rsidRPr="00F7652A">
        <w:rPr>
          <w:rFonts w:ascii="Verdana" w:hAnsi="Verdana" w:cs="Arial"/>
          <w:sz w:val="22"/>
        </w:rPr>
        <w:t xml:space="preserve">Luftverteilung gewährleistet die Verteilstation VTS. </w:t>
      </w:r>
      <w:r w:rsidR="00753AEB">
        <w:rPr>
          <w:rFonts w:ascii="Verdana" w:hAnsi="Verdana" w:cs="Arial"/>
          <w:sz w:val="22"/>
        </w:rPr>
        <w:t xml:space="preserve">Sie </w:t>
      </w:r>
      <w:r w:rsidR="00753AEB" w:rsidRPr="00F7652A">
        <w:rPr>
          <w:rFonts w:ascii="Verdana" w:hAnsi="Verdana" w:cs="Arial"/>
          <w:sz w:val="22"/>
        </w:rPr>
        <w:t>ist mit eine</w:t>
      </w:r>
      <w:r w:rsidR="00E5696E">
        <w:rPr>
          <w:rFonts w:ascii="Verdana" w:hAnsi="Verdana" w:cs="Arial"/>
          <w:sz w:val="22"/>
        </w:rPr>
        <w:t>r</w:t>
      </w:r>
      <w:r w:rsidR="00753AEB" w:rsidRPr="00F7652A">
        <w:rPr>
          <w:rFonts w:ascii="Verdana" w:hAnsi="Verdana" w:cs="Arial"/>
          <w:sz w:val="22"/>
        </w:rPr>
        <w:t xml:space="preserve"> hochwertigen Schalldäm</w:t>
      </w:r>
      <w:r w:rsidR="00E5696E">
        <w:rPr>
          <w:rFonts w:ascii="Verdana" w:hAnsi="Verdana" w:cs="Arial"/>
          <w:sz w:val="22"/>
        </w:rPr>
        <w:t>mung</w:t>
      </w:r>
      <w:r w:rsidR="00753AEB" w:rsidRPr="00F7652A">
        <w:rPr>
          <w:rFonts w:ascii="Verdana" w:hAnsi="Verdana" w:cs="Arial"/>
          <w:sz w:val="22"/>
        </w:rPr>
        <w:t xml:space="preserve"> </w:t>
      </w:r>
      <w:r w:rsidR="00E5696E">
        <w:rPr>
          <w:rFonts w:ascii="Verdana" w:hAnsi="Verdana" w:cs="Arial"/>
          <w:sz w:val="22"/>
        </w:rPr>
        <w:t xml:space="preserve">und einer Luftmengeneinstellung </w:t>
      </w:r>
      <w:r w:rsidR="00753AEB" w:rsidRPr="00F7652A">
        <w:rPr>
          <w:rFonts w:ascii="Verdana" w:hAnsi="Verdana" w:cs="Arial"/>
          <w:sz w:val="22"/>
        </w:rPr>
        <w:t>ausgestattet.</w:t>
      </w:r>
      <w:r w:rsidR="00E5696E">
        <w:rPr>
          <w:rFonts w:ascii="Verdana" w:hAnsi="Verdana" w:cs="Arial"/>
          <w:sz w:val="22"/>
        </w:rPr>
        <w:t xml:space="preserve"> </w:t>
      </w:r>
      <w:r w:rsidR="00753AEB" w:rsidRPr="00F7652A">
        <w:rPr>
          <w:rFonts w:ascii="Verdana" w:hAnsi="Verdana" w:cs="Arial"/>
          <w:sz w:val="22"/>
        </w:rPr>
        <w:t>Da beim VTS auf Revisionsöffnungen verzichtet wurde</w:t>
      </w:r>
      <w:proofErr w:type="gramStart"/>
      <w:r w:rsidR="00753AEB" w:rsidRPr="00F7652A">
        <w:rPr>
          <w:rFonts w:ascii="Verdana" w:hAnsi="Verdana" w:cs="Arial"/>
          <w:sz w:val="22"/>
        </w:rPr>
        <w:t>, bleiben</w:t>
      </w:r>
      <w:proofErr w:type="gramEnd"/>
      <w:r w:rsidR="00753AEB" w:rsidRPr="00F7652A">
        <w:rPr>
          <w:rFonts w:ascii="Verdana" w:hAnsi="Verdana" w:cs="Arial"/>
          <w:sz w:val="22"/>
        </w:rPr>
        <w:t xml:space="preserve"> nur dezente Boden- und </w:t>
      </w:r>
      <w:proofErr w:type="spellStart"/>
      <w:r w:rsidR="00753AEB" w:rsidRPr="00F7652A">
        <w:rPr>
          <w:rFonts w:ascii="Verdana" w:hAnsi="Verdana" w:cs="Arial"/>
          <w:sz w:val="22"/>
        </w:rPr>
        <w:t>Wandauslässe</w:t>
      </w:r>
      <w:proofErr w:type="spellEnd"/>
      <w:r w:rsidR="00753AEB" w:rsidRPr="00F7652A">
        <w:rPr>
          <w:rFonts w:ascii="Verdana" w:hAnsi="Verdana" w:cs="Arial"/>
          <w:sz w:val="22"/>
        </w:rPr>
        <w:t xml:space="preserve"> sichtbar</w:t>
      </w:r>
      <w:r w:rsidR="00E5696E">
        <w:rPr>
          <w:rFonts w:ascii="Verdana" w:hAnsi="Verdana" w:cs="Arial"/>
          <w:sz w:val="22"/>
        </w:rPr>
        <w:t>.</w:t>
      </w:r>
      <w:r w:rsidR="00753AEB" w:rsidRPr="00F7652A">
        <w:rPr>
          <w:rFonts w:ascii="Verdana" w:hAnsi="Verdana" w:cs="Arial"/>
          <w:sz w:val="22"/>
        </w:rPr>
        <w:t xml:space="preserve"> </w:t>
      </w:r>
      <w:r w:rsidR="00E5696E">
        <w:rPr>
          <w:rFonts w:ascii="Verdana" w:hAnsi="Verdana" w:cs="Arial"/>
          <w:sz w:val="22"/>
        </w:rPr>
        <w:t xml:space="preserve">Für eine </w:t>
      </w:r>
      <w:r w:rsidR="00E5696E" w:rsidRPr="00F7652A">
        <w:rPr>
          <w:rFonts w:ascii="Verdana" w:hAnsi="Verdana" w:cs="Arial"/>
          <w:sz w:val="22"/>
        </w:rPr>
        <w:t>besonders einfach</w:t>
      </w:r>
      <w:r w:rsidR="00E5696E">
        <w:rPr>
          <w:rFonts w:ascii="Verdana" w:hAnsi="Verdana" w:cs="Arial"/>
          <w:sz w:val="22"/>
        </w:rPr>
        <w:t>e</w:t>
      </w:r>
      <w:r w:rsidR="00E5696E" w:rsidRPr="00F7652A">
        <w:rPr>
          <w:rFonts w:ascii="Verdana" w:hAnsi="Verdana" w:cs="Arial"/>
          <w:sz w:val="22"/>
        </w:rPr>
        <w:t xml:space="preserve"> und zügig</w:t>
      </w:r>
      <w:r w:rsidR="00E5696E">
        <w:rPr>
          <w:rFonts w:ascii="Verdana" w:hAnsi="Verdana" w:cs="Arial"/>
          <w:sz w:val="22"/>
        </w:rPr>
        <w:t>e</w:t>
      </w:r>
      <w:r w:rsidR="00E5696E" w:rsidRPr="00F7652A">
        <w:rPr>
          <w:rFonts w:ascii="Verdana" w:hAnsi="Verdana" w:cs="Arial"/>
          <w:sz w:val="22"/>
        </w:rPr>
        <w:t xml:space="preserve"> </w:t>
      </w:r>
      <w:r w:rsidR="00E5696E">
        <w:rPr>
          <w:rFonts w:ascii="Verdana" w:hAnsi="Verdana" w:cs="Arial"/>
          <w:sz w:val="22"/>
        </w:rPr>
        <w:t xml:space="preserve">Montage hat </w:t>
      </w:r>
      <w:proofErr w:type="spellStart"/>
      <w:r w:rsidR="00E5696E">
        <w:rPr>
          <w:rFonts w:ascii="Verdana" w:hAnsi="Verdana" w:cs="Arial"/>
          <w:sz w:val="22"/>
        </w:rPr>
        <w:t>Tecalor</w:t>
      </w:r>
      <w:proofErr w:type="spellEnd"/>
      <w:r w:rsidR="00E5696E">
        <w:rPr>
          <w:rFonts w:ascii="Verdana" w:hAnsi="Verdana" w:cs="Arial"/>
          <w:sz w:val="22"/>
        </w:rPr>
        <w:t xml:space="preserve"> die Zahl der Formteile gering gehalten.</w:t>
      </w:r>
      <w:r w:rsidR="00E5696E" w:rsidRPr="00F7652A">
        <w:rPr>
          <w:rFonts w:ascii="Verdana" w:hAnsi="Verdana" w:cs="Arial"/>
          <w:sz w:val="22"/>
        </w:rPr>
        <w:t xml:space="preserve"> Fachhandwerker</w:t>
      </w:r>
      <w:r w:rsidR="00E5696E">
        <w:rPr>
          <w:rFonts w:ascii="Verdana" w:hAnsi="Verdana" w:cs="Arial"/>
          <w:sz w:val="22"/>
        </w:rPr>
        <w:t xml:space="preserve"> sparen dadurch Zeit</w:t>
      </w:r>
      <w:r w:rsidR="00C648BF">
        <w:rPr>
          <w:rFonts w:ascii="Verdana" w:hAnsi="Verdana" w:cs="Arial"/>
          <w:sz w:val="22"/>
        </w:rPr>
        <w:t xml:space="preserve"> </w:t>
      </w:r>
      <w:r w:rsidR="00E5696E" w:rsidRPr="00F7652A">
        <w:rPr>
          <w:rFonts w:ascii="Verdana" w:hAnsi="Verdana" w:cs="Arial"/>
          <w:sz w:val="22"/>
        </w:rPr>
        <w:t xml:space="preserve">– egal ob </w:t>
      </w:r>
      <w:r w:rsidR="00E5696E">
        <w:rPr>
          <w:rFonts w:ascii="Verdana" w:hAnsi="Verdana" w:cs="Arial"/>
          <w:sz w:val="22"/>
        </w:rPr>
        <w:t xml:space="preserve">sie die VTS </w:t>
      </w:r>
      <w:r w:rsidR="00E5696E" w:rsidRPr="00F7652A">
        <w:rPr>
          <w:rFonts w:ascii="Verdana" w:hAnsi="Verdana" w:cs="Arial"/>
          <w:sz w:val="22"/>
        </w:rPr>
        <w:t>an der Wand, an der Decke oder im Ständerwerk</w:t>
      </w:r>
      <w:r w:rsidR="00E5696E">
        <w:rPr>
          <w:rFonts w:ascii="Verdana" w:hAnsi="Verdana" w:cs="Arial"/>
          <w:sz w:val="22"/>
        </w:rPr>
        <w:t xml:space="preserve"> installieren</w:t>
      </w:r>
      <w:r w:rsidR="00E5696E" w:rsidRPr="00F7652A">
        <w:rPr>
          <w:rFonts w:ascii="Verdana" w:hAnsi="Verdana" w:cs="Arial"/>
          <w:sz w:val="22"/>
        </w:rPr>
        <w:t>.</w:t>
      </w:r>
      <w:r w:rsidRPr="00F7652A">
        <w:rPr>
          <w:rFonts w:ascii="Verdana" w:hAnsi="Verdana" w:cs="Arial"/>
          <w:sz w:val="22"/>
        </w:rPr>
        <w:t xml:space="preserve"> </w:t>
      </w:r>
      <w:r w:rsidR="000B4567">
        <w:rPr>
          <w:rFonts w:ascii="Verdana" w:hAnsi="Verdana" w:cs="Arial"/>
          <w:sz w:val="22"/>
        </w:rPr>
        <w:t>Muss das Luftverteilsystem in einer Rohbetondecke Platz finden, bietet sich dafür der Luftvert</w:t>
      </w:r>
      <w:r w:rsidR="00C648BF">
        <w:rPr>
          <w:rFonts w:ascii="Verdana" w:hAnsi="Verdana" w:cs="Arial"/>
          <w:sz w:val="22"/>
        </w:rPr>
        <w:t>e</w:t>
      </w:r>
      <w:r w:rsidR="000B4567">
        <w:rPr>
          <w:rFonts w:ascii="Verdana" w:hAnsi="Verdana" w:cs="Arial"/>
          <w:sz w:val="22"/>
        </w:rPr>
        <w:t>iler LVS an.</w:t>
      </w:r>
    </w:p>
    <w:p w:rsidR="004B2EDC" w:rsidRPr="001160C7" w:rsidRDefault="004B2EDC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1160C7">
        <w:rPr>
          <w:rFonts w:ascii="Verdana" w:hAnsi="Verdana" w:cs="Arial"/>
          <w:sz w:val="22"/>
        </w:rPr>
        <w:t>Zeichen: 2</w:t>
      </w:r>
      <w:r w:rsidR="00FA6E7C">
        <w:rPr>
          <w:rFonts w:ascii="Verdana" w:hAnsi="Verdana" w:cs="Arial"/>
          <w:sz w:val="22"/>
        </w:rPr>
        <w:t>.</w:t>
      </w:r>
      <w:r w:rsidR="00853479">
        <w:rPr>
          <w:rFonts w:ascii="Verdana" w:hAnsi="Verdana" w:cs="Arial"/>
          <w:sz w:val="22"/>
        </w:rPr>
        <w:t>08</w:t>
      </w:r>
      <w:r w:rsidR="00D045BE">
        <w:rPr>
          <w:rFonts w:ascii="Verdana" w:hAnsi="Verdana" w:cs="Arial"/>
          <w:sz w:val="22"/>
        </w:rPr>
        <w:t>6</w:t>
      </w:r>
    </w:p>
    <w:p w:rsidR="00961FB6" w:rsidRPr="001160C7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961FB6" w:rsidRPr="001160C7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>Weitere Informationen:</w:t>
      </w:r>
    </w:p>
    <w:p w:rsidR="00961FB6" w:rsidRPr="001160C7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ind w:right="2268"/>
        <w:jc w:val="both"/>
        <w:outlineLvl w:val="0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b/>
          <w:color w:val="000000"/>
          <w:sz w:val="22"/>
          <w:lang w:val="it-IT"/>
        </w:rPr>
        <w:t xml:space="preserve">Tecalor: </w:t>
      </w:r>
      <w:r w:rsidRPr="001160C7">
        <w:rPr>
          <w:rFonts w:ascii="Verdana" w:hAnsi="Verdana" w:cs="Arial"/>
          <w:b/>
          <w:color w:val="000000"/>
          <w:sz w:val="22"/>
          <w:lang w:val="it-IT"/>
        </w:rPr>
        <w:tab/>
      </w:r>
      <w:r w:rsidRPr="001160C7">
        <w:rPr>
          <w:rFonts w:ascii="Verdana" w:hAnsi="Verdana" w:cs="Arial"/>
          <w:b/>
          <w:color w:val="000000"/>
          <w:sz w:val="22"/>
          <w:lang w:val="it-IT"/>
        </w:rPr>
        <w:tab/>
      </w:r>
      <w:r w:rsidRPr="001160C7">
        <w:rPr>
          <w:rFonts w:ascii="Verdana" w:hAnsi="Verdana" w:cs="Arial"/>
          <w:color w:val="000000"/>
          <w:sz w:val="22"/>
          <w:lang w:val="it-IT"/>
        </w:rPr>
        <w:t>Internet: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www.tecalor.de</w:t>
      </w:r>
    </w:p>
    <w:p w:rsidR="00961FB6" w:rsidRPr="001160C7" w:rsidRDefault="00961FB6" w:rsidP="00961FB6">
      <w:pPr>
        <w:ind w:left="1416" w:right="2268" w:firstLine="70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E-Mail: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info@tecalor.de</w:t>
      </w:r>
    </w:p>
    <w:p w:rsidR="00961FB6" w:rsidRPr="001160C7" w:rsidRDefault="00961FB6" w:rsidP="00961FB6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 xml:space="preserve">Telefon: </w:t>
      </w:r>
      <w:r w:rsidRPr="001160C7">
        <w:rPr>
          <w:rFonts w:ascii="Verdana" w:hAnsi="Verdana" w:cs="Arial"/>
          <w:color w:val="000000"/>
          <w:sz w:val="22"/>
        </w:rPr>
        <w:tab/>
        <w:t>(</w:t>
      </w:r>
      <w:r w:rsidRPr="001160C7">
        <w:rPr>
          <w:rFonts w:ascii="Verdana" w:hAnsi="Verdana" w:cs="Arial"/>
          <w:sz w:val="22"/>
        </w:rPr>
        <w:t>05531) 99 06 89 50 82</w:t>
      </w:r>
    </w:p>
    <w:p w:rsidR="00961FB6" w:rsidRPr="001160C7" w:rsidRDefault="00961FB6" w:rsidP="00961FB6">
      <w:pPr>
        <w:spacing w:line="360" w:lineRule="auto"/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pStyle w:val="Textkrper"/>
        <w:ind w:right="2268"/>
        <w:rPr>
          <w:rFonts w:ascii="Verdana" w:hAnsi="Verdana" w:cs="Arial"/>
          <w:color w:val="000000"/>
          <w:sz w:val="22"/>
          <w:szCs w:val="24"/>
        </w:rPr>
      </w:pPr>
      <w:r w:rsidRPr="001160C7">
        <w:rPr>
          <w:rFonts w:ascii="Verdana" w:hAnsi="Verdana" w:cs="Arial"/>
          <w:b/>
          <w:color w:val="000000"/>
          <w:sz w:val="22"/>
          <w:szCs w:val="24"/>
        </w:rPr>
        <w:t>Pressekontakt:</w:t>
      </w:r>
      <w:r w:rsidRPr="001160C7">
        <w:rPr>
          <w:rFonts w:ascii="Verdana" w:hAnsi="Verdana" w:cs="Arial"/>
          <w:b/>
          <w:color w:val="000000"/>
          <w:sz w:val="22"/>
          <w:szCs w:val="24"/>
        </w:rPr>
        <w:tab/>
      </w:r>
      <w:r w:rsidRPr="001160C7">
        <w:rPr>
          <w:rFonts w:ascii="Verdana" w:hAnsi="Verdana" w:cs="Arial"/>
          <w:color w:val="000000"/>
          <w:sz w:val="22"/>
          <w:szCs w:val="24"/>
        </w:rPr>
        <w:t>KOOB Agentur für Public Relations</w:t>
      </w:r>
    </w:p>
    <w:p w:rsidR="00961FB6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  <w:lang w:val="it-IT"/>
        </w:rPr>
      </w:pPr>
      <w:r w:rsidRPr="001160C7">
        <w:rPr>
          <w:rFonts w:ascii="Verdana" w:hAnsi="Verdana" w:cs="Arial"/>
          <w:color w:val="000000"/>
          <w:sz w:val="22"/>
          <w:szCs w:val="24"/>
        </w:rPr>
        <w:t>Solinger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 </w:t>
      </w:r>
      <w:r w:rsidRPr="001160C7">
        <w:rPr>
          <w:rFonts w:ascii="Verdana" w:hAnsi="Verdana" w:cs="Arial"/>
          <w:color w:val="000000"/>
          <w:sz w:val="22"/>
          <w:szCs w:val="24"/>
        </w:rPr>
        <w:t>Straße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 13 | </w:t>
      </w:r>
    </w:p>
    <w:p w:rsidR="00961FB6" w:rsidRPr="001160C7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  <w:lang w:val="it-IT"/>
        </w:rPr>
      </w:pP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45481 </w:t>
      </w:r>
      <w:r w:rsidRPr="001160C7">
        <w:rPr>
          <w:rFonts w:ascii="Verdana" w:hAnsi="Verdana" w:cs="Arial"/>
          <w:color w:val="000000"/>
          <w:sz w:val="22"/>
          <w:szCs w:val="24"/>
        </w:rPr>
        <w:t xml:space="preserve">Mülheim 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>a.d.R.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Internet: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www.koob-pr.com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E-Mail: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Carolina.Doerrich@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ab/>
        <w:t>koob-pr.com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fr-BE"/>
        </w:rPr>
      </w:pPr>
      <w:r w:rsidRPr="001160C7">
        <w:rPr>
          <w:rFonts w:ascii="Verdana" w:hAnsi="Verdana" w:cs="Arial"/>
          <w:color w:val="000000"/>
          <w:sz w:val="22"/>
          <w:lang w:val="fr-BE"/>
        </w:rPr>
        <w:t xml:space="preserve">Telefon: </w:t>
      </w:r>
      <w:r w:rsidRPr="001160C7">
        <w:rPr>
          <w:rFonts w:ascii="Verdana" w:hAnsi="Verdana" w:cs="Arial"/>
          <w:color w:val="000000"/>
          <w:sz w:val="22"/>
          <w:lang w:val="fr-BE"/>
        </w:rPr>
        <w:tab/>
        <w:t>0208 4696-309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fr-BE"/>
        </w:rPr>
      </w:pPr>
      <w:r w:rsidRPr="001160C7">
        <w:rPr>
          <w:rFonts w:ascii="Verdana" w:hAnsi="Verdana" w:cs="Arial"/>
          <w:color w:val="000000"/>
          <w:sz w:val="22"/>
          <w:lang w:val="fr-BE"/>
        </w:rPr>
        <w:t xml:space="preserve">Fax: </w:t>
      </w:r>
      <w:r w:rsidRPr="001160C7">
        <w:rPr>
          <w:rFonts w:ascii="Verdana" w:hAnsi="Verdana" w:cs="Arial"/>
          <w:color w:val="000000"/>
          <w:sz w:val="22"/>
          <w:lang w:val="fr-BE"/>
        </w:rPr>
        <w:tab/>
        <w:t>0208 4696-185</w:t>
      </w:r>
    </w:p>
    <w:p w:rsidR="00DD1E06" w:rsidRPr="00D045BE" w:rsidRDefault="00DD1E06" w:rsidP="00DD1E06">
      <w:pPr>
        <w:rPr>
          <w:rFonts w:ascii="Verdana" w:hAnsi="Verdana"/>
          <w:b/>
          <w:sz w:val="22"/>
          <w:lang w:val="fr-BE"/>
        </w:rPr>
      </w:pPr>
      <w:r w:rsidRPr="00DD1E06">
        <w:rPr>
          <w:rFonts w:ascii="Verdana" w:hAnsi="Verdana"/>
          <w:b/>
          <w:sz w:val="22"/>
          <w:lang w:val="fr-BE"/>
        </w:rPr>
        <w:br w:type="page"/>
      </w:r>
      <w:r w:rsidRPr="00D045BE">
        <w:rPr>
          <w:rFonts w:ascii="Verdana" w:hAnsi="Verdana"/>
          <w:b/>
          <w:sz w:val="22"/>
          <w:lang w:val="fr-BE"/>
        </w:rPr>
        <w:t>Pressebilder:</w:t>
      </w:r>
    </w:p>
    <w:p w:rsidR="00DD1E06" w:rsidRPr="00D045BE" w:rsidRDefault="00DD1E06" w:rsidP="00DD1E06">
      <w:pPr>
        <w:rPr>
          <w:rFonts w:ascii="Verdana" w:hAnsi="Verdana"/>
          <w:sz w:val="22"/>
          <w:lang w:val="fr-BE"/>
        </w:rPr>
      </w:pPr>
    </w:p>
    <w:p w:rsidR="00DD1E06" w:rsidRPr="00D045BE" w:rsidRDefault="00DD1E06" w:rsidP="00DD1E06">
      <w:pPr>
        <w:ind w:right="2268"/>
        <w:rPr>
          <w:rFonts w:ascii="Verdana" w:hAnsi="Verdana"/>
          <w:sz w:val="22"/>
        </w:rPr>
      </w:pPr>
    </w:p>
    <w:p w:rsidR="00DD1E06" w:rsidRPr="00D045BE" w:rsidRDefault="008A1EE1" w:rsidP="00DD1E06">
      <w:pPr>
        <w:ind w:right="226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Tecalor_Pressebild_</w:t>
      </w:r>
      <w:r w:rsidR="00DD1E06" w:rsidRPr="00D045BE">
        <w:rPr>
          <w:rFonts w:ascii="Verdana" w:hAnsi="Verdana"/>
          <w:sz w:val="22"/>
        </w:rPr>
        <w:t>VTS_9</w:t>
      </w:r>
    </w:p>
    <w:p w:rsidR="00DD1E06" w:rsidRPr="00D045BE" w:rsidRDefault="00DD1E06" w:rsidP="00DD1E06">
      <w:pPr>
        <w:ind w:right="2268"/>
        <w:rPr>
          <w:rFonts w:ascii="Verdana" w:hAnsi="Verdana"/>
          <w:sz w:val="22"/>
        </w:rPr>
      </w:pPr>
    </w:p>
    <w:p w:rsidR="00DD1E06" w:rsidRPr="00D045BE" w:rsidRDefault="00DD1E06" w:rsidP="00DD1E06">
      <w:pPr>
        <w:ind w:right="2268"/>
        <w:rPr>
          <w:rFonts w:ascii="Verdana" w:hAnsi="Verdana"/>
          <w:sz w:val="22"/>
        </w:rPr>
      </w:pPr>
    </w:p>
    <w:p w:rsidR="00DD1E06" w:rsidRPr="00D045BE" w:rsidRDefault="00DD1E06" w:rsidP="00DD1E06">
      <w:pPr>
        <w:rPr>
          <w:rFonts w:ascii="Verdana" w:hAnsi="Verdana"/>
          <w:sz w:val="22"/>
        </w:rPr>
      </w:pPr>
    </w:p>
    <w:p w:rsidR="00D10F6F" w:rsidRPr="00D045BE" w:rsidRDefault="00D10F6F" w:rsidP="00D10F6F">
      <w:pPr>
        <w:rPr>
          <w:rFonts w:ascii="Verdana" w:hAnsi="Verdana"/>
          <w:sz w:val="22"/>
        </w:rPr>
      </w:pPr>
      <w:r w:rsidRPr="00D045BE">
        <w:rPr>
          <w:rFonts w:ascii="Verdana" w:hAnsi="Verdana"/>
          <w:noProof/>
          <w:sz w:val="22"/>
        </w:rPr>
        <w:drawing>
          <wp:inline distT="0" distB="0" distL="0" distR="0">
            <wp:extent cx="1254760" cy="935355"/>
            <wp:effectExtent l="25400" t="0" r="0" b="0"/>
            <wp:docPr id="10" name="Bild 2" descr="Tecalor_Pressebild-VTS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ecalor_Pressebild-VTS_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drawing>
          <wp:inline distT="0" distB="0" distL="0" distR="0">
            <wp:extent cx="1254760" cy="914400"/>
            <wp:effectExtent l="25400" t="0" r="0" b="0"/>
            <wp:docPr id="9" name="Bild 3" descr="Tecalor_Pressebild-LVE_BF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Tecalor_Pressebild-LVE_BF_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6F" w:rsidRPr="00D045BE" w:rsidRDefault="008A1EE1" w:rsidP="00D10F6F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sz w:val="22"/>
        </w:rPr>
        <w:t>Tecalor_Pressebild_</w:t>
      </w:r>
      <w:r w:rsidR="00D10F6F" w:rsidRPr="00D045BE">
        <w:rPr>
          <w:rFonts w:ascii="Verdana" w:hAnsi="Verdana"/>
          <w:sz w:val="22"/>
        </w:rPr>
        <w:t>VTS_9</w:t>
      </w:r>
      <w:r w:rsidR="00D10F6F" w:rsidRPr="00D045BE">
        <w:rPr>
          <w:rFonts w:ascii="Verdana" w:hAnsi="Verdana"/>
          <w:sz w:val="22"/>
        </w:rPr>
        <w:tab/>
      </w:r>
      <w:r w:rsidR="00D10F6F" w:rsidRPr="00D045BE">
        <w:rPr>
          <w:rFonts w:ascii="Verdana" w:hAnsi="Verdana"/>
          <w:sz w:val="22"/>
        </w:rPr>
        <w:tab/>
      </w:r>
      <w:r w:rsidR="00D10F6F" w:rsidRPr="00D045BE">
        <w:rPr>
          <w:rFonts w:ascii="Verdana" w:hAnsi="Verdana"/>
          <w:sz w:val="22"/>
        </w:rPr>
        <w:tab/>
      </w:r>
      <w:r w:rsidR="00D10F6F" w:rsidRPr="00D045BE">
        <w:rPr>
          <w:rFonts w:ascii="Verdana" w:hAnsi="Verdana"/>
          <w:sz w:val="22"/>
          <w:lang w:val="fr-BE"/>
        </w:rPr>
        <w:t>Tecalor_Pressebild</w:t>
      </w:r>
      <w:r>
        <w:rPr>
          <w:rFonts w:ascii="Verdana" w:hAnsi="Verdana"/>
          <w:sz w:val="22"/>
          <w:lang w:val="fr-BE"/>
        </w:rPr>
        <w:t>_</w:t>
      </w:r>
      <w:r w:rsidR="00D10F6F" w:rsidRPr="00D045BE">
        <w:rPr>
          <w:rFonts w:ascii="Verdana" w:hAnsi="Verdana"/>
          <w:sz w:val="22"/>
          <w:lang w:val="fr-BE"/>
        </w:rPr>
        <w:t>LVE_BF_90</w:t>
      </w:r>
    </w:p>
    <w:p w:rsidR="00D10F6F" w:rsidRPr="00D045BE" w:rsidRDefault="00D10F6F" w:rsidP="00D10F6F">
      <w:pPr>
        <w:rPr>
          <w:rFonts w:ascii="Verdana" w:hAnsi="Verdana"/>
          <w:sz w:val="22"/>
          <w:lang w:val="fr-BE"/>
        </w:rPr>
      </w:pPr>
    </w:p>
    <w:p w:rsidR="00D10F6F" w:rsidRPr="00D045BE" w:rsidRDefault="00D10F6F" w:rsidP="00D10F6F">
      <w:pPr>
        <w:rPr>
          <w:rFonts w:ascii="Verdana" w:hAnsi="Verdana"/>
          <w:sz w:val="22"/>
          <w:lang w:val="fr-BE"/>
        </w:rPr>
      </w:pPr>
    </w:p>
    <w:p w:rsidR="00D10F6F" w:rsidRPr="00D045BE" w:rsidRDefault="00D10F6F" w:rsidP="00D10F6F">
      <w:pPr>
        <w:rPr>
          <w:rFonts w:ascii="Verdana" w:hAnsi="Verdana"/>
          <w:sz w:val="22"/>
          <w:lang w:val="fr-BE"/>
        </w:rPr>
      </w:pPr>
      <w:r w:rsidRPr="00D045BE">
        <w:rPr>
          <w:rFonts w:ascii="Verdana" w:hAnsi="Verdana"/>
          <w:noProof/>
          <w:sz w:val="22"/>
        </w:rPr>
        <w:drawing>
          <wp:inline distT="0" distB="0" distL="0" distR="0">
            <wp:extent cx="1371600" cy="999490"/>
            <wp:effectExtent l="25400" t="0" r="0" b="0"/>
            <wp:docPr id="8" name="Bild 4" descr="Tecalor_Pressebild-LVE_RP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Tecalor_Pressebild-LVE_RP_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tab/>
      </w:r>
      <w:r w:rsidRPr="00D045BE">
        <w:rPr>
          <w:rFonts w:ascii="Verdana" w:hAnsi="Verdana"/>
          <w:noProof/>
          <w:sz w:val="22"/>
        </w:rPr>
        <w:drawing>
          <wp:inline distT="0" distB="0" distL="0" distR="0">
            <wp:extent cx="1254760" cy="903605"/>
            <wp:effectExtent l="25400" t="0" r="0" b="0"/>
            <wp:docPr id="7" name="Bild 5" descr="Tecalor_Pressebild-LVE_V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Tecalor_Pressebild-LVE_VT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6F" w:rsidRPr="00D045BE" w:rsidRDefault="00D10F6F" w:rsidP="00D10F6F">
      <w:pPr>
        <w:rPr>
          <w:rFonts w:ascii="Verdana" w:hAnsi="Verdana"/>
          <w:sz w:val="22"/>
          <w:lang w:val="fr-BE"/>
        </w:rPr>
      </w:pPr>
      <w:r w:rsidRPr="00D045BE">
        <w:rPr>
          <w:rFonts w:ascii="Verdana" w:hAnsi="Verdana"/>
          <w:sz w:val="22"/>
          <w:lang w:val="fr-BE"/>
        </w:rPr>
        <w:t>Tecalor_Pressebild</w:t>
      </w:r>
      <w:r w:rsidR="008A1EE1">
        <w:rPr>
          <w:rFonts w:ascii="Verdana" w:hAnsi="Verdana"/>
          <w:sz w:val="22"/>
          <w:lang w:val="fr-BE"/>
        </w:rPr>
        <w:t>_</w:t>
      </w:r>
      <w:r w:rsidRPr="00D045BE">
        <w:rPr>
          <w:rFonts w:ascii="Verdana" w:hAnsi="Verdana"/>
          <w:sz w:val="22"/>
          <w:lang w:val="fr-BE"/>
        </w:rPr>
        <w:t xml:space="preserve">LVE_RP_20 </w:t>
      </w:r>
      <w:r w:rsidRPr="00D045BE">
        <w:rPr>
          <w:rFonts w:ascii="Verdana" w:hAnsi="Verdana"/>
          <w:sz w:val="22"/>
          <w:lang w:val="fr-BE"/>
        </w:rPr>
        <w:tab/>
      </w:r>
      <w:r w:rsidRPr="00D045BE">
        <w:rPr>
          <w:rFonts w:ascii="Verdana" w:hAnsi="Verdana"/>
          <w:sz w:val="22"/>
          <w:lang w:val="fr-BE"/>
        </w:rPr>
        <w:tab/>
        <w:t>Tecalor_Pressebild</w:t>
      </w:r>
      <w:r w:rsidR="008A1EE1">
        <w:rPr>
          <w:rFonts w:ascii="Verdana" w:hAnsi="Verdana"/>
          <w:sz w:val="22"/>
          <w:lang w:val="fr-BE"/>
        </w:rPr>
        <w:t>_</w:t>
      </w:r>
      <w:r w:rsidRPr="00D045BE">
        <w:rPr>
          <w:rFonts w:ascii="Verdana" w:hAnsi="Verdana"/>
          <w:sz w:val="22"/>
          <w:lang w:val="fr-BE"/>
        </w:rPr>
        <w:t>LVE_VT_4</w:t>
      </w:r>
    </w:p>
    <w:p w:rsidR="00D10F6F" w:rsidRPr="00D045BE" w:rsidRDefault="00D10F6F" w:rsidP="00D10F6F">
      <w:pPr>
        <w:rPr>
          <w:rFonts w:ascii="Verdana" w:hAnsi="Verdana"/>
          <w:sz w:val="22"/>
          <w:lang w:val="fr-BE"/>
        </w:rPr>
      </w:pPr>
    </w:p>
    <w:p w:rsidR="00D10F6F" w:rsidRPr="00D045BE" w:rsidRDefault="00D10F6F" w:rsidP="00D10F6F">
      <w:pPr>
        <w:rPr>
          <w:rFonts w:ascii="Verdana" w:hAnsi="Verdana"/>
          <w:sz w:val="22"/>
          <w:lang w:val="fr-BE"/>
        </w:rPr>
      </w:pPr>
    </w:p>
    <w:p w:rsidR="00D10F6F" w:rsidRPr="00D045BE" w:rsidRDefault="00D10F6F" w:rsidP="00D10F6F">
      <w:pPr>
        <w:rPr>
          <w:rFonts w:ascii="Verdana" w:hAnsi="Verdana"/>
          <w:sz w:val="22"/>
          <w:lang w:val="fr-BE"/>
        </w:rPr>
      </w:pPr>
      <w:r w:rsidRPr="00D045BE">
        <w:rPr>
          <w:rFonts w:ascii="Verdana" w:hAnsi="Verdana"/>
          <w:sz w:val="22"/>
          <w:lang w:val="fr-BE"/>
        </w:rPr>
        <w:t>Durch die Verteilstation VTS ist eine besonders geräuscharme Luftverteilung gewährleistet. Die Montage kann an der Wand, an der Decke oder im Ständerwerk erfolgen.</w:t>
      </w:r>
    </w:p>
    <w:p w:rsidR="00961FB6" w:rsidRPr="00D045BE" w:rsidRDefault="00961FB6" w:rsidP="00063E10">
      <w:pPr>
        <w:rPr>
          <w:rFonts w:ascii="Verdana" w:hAnsi="Verdana"/>
          <w:sz w:val="22"/>
          <w:lang w:val="fr-BE"/>
        </w:rPr>
      </w:pPr>
    </w:p>
    <w:sectPr w:rsidR="00961FB6" w:rsidRPr="00D045BE" w:rsidSect="00961FB6">
      <w:headerReference w:type="default" r:id="rId11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0B" w:rsidRDefault="0043180B" w:rsidP="00961FB6">
      <w:r>
        <w:separator/>
      </w:r>
    </w:p>
  </w:endnote>
  <w:endnote w:type="continuationSeparator" w:id="0">
    <w:p w:rsidR="0043180B" w:rsidRDefault="0043180B" w:rsidP="0096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0B" w:rsidRDefault="0043180B" w:rsidP="00961FB6">
      <w:r>
        <w:separator/>
      </w:r>
    </w:p>
  </w:footnote>
  <w:footnote w:type="continuationSeparator" w:id="0">
    <w:p w:rsidR="0043180B" w:rsidRDefault="0043180B" w:rsidP="00961FB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67" w:rsidRDefault="000B456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68D2"/>
    <w:rsid w:val="000100A2"/>
    <w:rsid w:val="00014E8A"/>
    <w:rsid w:val="0004756D"/>
    <w:rsid w:val="00063E10"/>
    <w:rsid w:val="000747DF"/>
    <w:rsid w:val="000B4567"/>
    <w:rsid w:val="000B6A4C"/>
    <w:rsid w:val="001048C2"/>
    <w:rsid w:val="001B2E22"/>
    <w:rsid w:val="001B646A"/>
    <w:rsid w:val="00213BA2"/>
    <w:rsid w:val="00235A87"/>
    <w:rsid w:val="00246895"/>
    <w:rsid w:val="0025732A"/>
    <w:rsid w:val="0029307C"/>
    <w:rsid w:val="002945FE"/>
    <w:rsid w:val="002C2B55"/>
    <w:rsid w:val="003126BC"/>
    <w:rsid w:val="00316088"/>
    <w:rsid w:val="00395219"/>
    <w:rsid w:val="003D45DE"/>
    <w:rsid w:val="003E28E6"/>
    <w:rsid w:val="0043180B"/>
    <w:rsid w:val="0047244A"/>
    <w:rsid w:val="00472CB3"/>
    <w:rsid w:val="004B2EDC"/>
    <w:rsid w:val="00503D9E"/>
    <w:rsid w:val="005136B6"/>
    <w:rsid w:val="005376CA"/>
    <w:rsid w:val="0054122B"/>
    <w:rsid w:val="00572DFD"/>
    <w:rsid w:val="00587AC6"/>
    <w:rsid w:val="005A647C"/>
    <w:rsid w:val="005C6371"/>
    <w:rsid w:val="005C793C"/>
    <w:rsid w:val="006250A2"/>
    <w:rsid w:val="00650861"/>
    <w:rsid w:val="0065236D"/>
    <w:rsid w:val="00695577"/>
    <w:rsid w:val="006E1CA4"/>
    <w:rsid w:val="006E68F2"/>
    <w:rsid w:val="00702DFD"/>
    <w:rsid w:val="0075018A"/>
    <w:rsid w:val="00753AEB"/>
    <w:rsid w:val="00765BB1"/>
    <w:rsid w:val="0077000C"/>
    <w:rsid w:val="007721BA"/>
    <w:rsid w:val="00773B42"/>
    <w:rsid w:val="007740AB"/>
    <w:rsid w:val="007D2F37"/>
    <w:rsid w:val="007E2584"/>
    <w:rsid w:val="007F19FF"/>
    <w:rsid w:val="00821429"/>
    <w:rsid w:val="00841ACE"/>
    <w:rsid w:val="00853479"/>
    <w:rsid w:val="0086302F"/>
    <w:rsid w:val="008A1CB8"/>
    <w:rsid w:val="008A1EE1"/>
    <w:rsid w:val="008C7C82"/>
    <w:rsid w:val="00906FB4"/>
    <w:rsid w:val="009574A8"/>
    <w:rsid w:val="00961FB6"/>
    <w:rsid w:val="009638D1"/>
    <w:rsid w:val="00971CDE"/>
    <w:rsid w:val="00974180"/>
    <w:rsid w:val="00987FF3"/>
    <w:rsid w:val="009A3FFC"/>
    <w:rsid w:val="009A5DF9"/>
    <w:rsid w:val="009B2734"/>
    <w:rsid w:val="009C1191"/>
    <w:rsid w:val="00A043AD"/>
    <w:rsid w:val="00A32AFF"/>
    <w:rsid w:val="00A35C79"/>
    <w:rsid w:val="00A54871"/>
    <w:rsid w:val="00A77660"/>
    <w:rsid w:val="00AC69DF"/>
    <w:rsid w:val="00AC6A52"/>
    <w:rsid w:val="00AE2754"/>
    <w:rsid w:val="00AF0D5A"/>
    <w:rsid w:val="00B070F8"/>
    <w:rsid w:val="00B14482"/>
    <w:rsid w:val="00B14C8C"/>
    <w:rsid w:val="00B361E0"/>
    <w:rsid w:val="00B44BFC"/>
    <w:rsid w:val="00B53DE8"/>
    <w:rsid w:val="00BD7547"/>
    <w:rsid w:val="00C01430"/>
    <w:rsid w:val="00C230A6"/>
    <w:rsid w:val="00C648BF"/>
    <w:rsid w:val="00C85BFA"/>
    <w:rsid w:val="00C948A4"/>
    <w:rsid w:val="00C966C4"/>
    <w:rsid w:val="00CE7CD6"/>
    <w:rsid w:val="00CF7531"/>
    <w:rsid w:val="00D045BE"/>
    <w:rsid w:val="00D10F6F"/>
    <w:rsid w:val="00D274AE"/>
    <w:rsid w:val="00D34553"/>
    <w:rsid w:val="00D4403B"/>
    <w:rsid w:val="00D56B72"/>
    <w:rsid w:val="00DB6F9F"/>
    <w:rsid w:val="00DD1E06"/>
    <w:rsid w:val="00DD4C76"/>
    <w:rsid w:val="00E348FE"/>
    <w:rsid w:val="00E37775"/>
    <w:rsid w:val="00E534C8"/>
    <w:rsid w:val="00E5696E"/>
    <w:rsid w:val="00E65AA0"/>
    <w:rsid w:val="00E65BE2"/>
    <w:rsid w:val="00E67C82"/>
    <w:rsid w:val="00E73E7B"/>
    <w:rsid w:val="00E86467"/>
    <w:rsid w:val="00EA1948"/>
    <w:rsid w:val="00EA1B30"/>
    <w:rsid w:val="00F30234"/>
    <w:rsid w:val="00F7652A"/>
    <w:rsid w:val="00FA6E7C"/>
    <w:rsid w:val="00FB1289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3DE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53DE8"/>
  </w:style>
  <w:style w:type="character" w:customStyle="1" w:styleId="berschrift1Zeichen">
    <w:name w:val="Überschrift 1 Zeichen"/>
    <w:basedOn w:val="Absatz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Betont">
    <w:name w:val="Strong"/>
    <w:basedOn w:val="Absatz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11B3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11B3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11B37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11B3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11B3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B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B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9AEE-3F37-3F49-9D30-AB6ED90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2016-03-07T14:19:00Z</cp:lastPrinted>
  <dcterms:created xsi:type="dcterms:W3CDTF">2016-03-07T14:21:00Z</dcterms:created>
  <dcterms:modified xsi:type="dcterms:W3CDTF">2016-03-08T09:53:00Z</dcterms:modified>
</cp:coreProperties>
</file>