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45BF" w14:textId="255E79AD" w:rsidR="004C231C" w:rsidRPr="00FC6193" w:rsidRDefault="004C231C" w:rsidP="004F782A">
      <w:pPr>
        <w:pStyle w:val="berschrift1"/>
        <w:tabs>
          <w:tab w:val="left" w:pos="5387"/>
        </w:tabs>
        <w:ind w:right="2268"/>
        <w:jc w:val="both"/>
        <w:rPr>
          <w:rFonts w:ascii="Verdana" w:hAnsi="Verdana"/>
          <w:sz w:val="22"/>
        </w:rPr>
      </w:pPr>
      <w:r w:rsidRPr="00D17B8B">
        <w:rPr>
          <w:rFonts w:ascii="Verdana" w:hAnsi="Verdana"/>
          <w:sz w:val="22"/>
        </w:rPr>
        <w:t xml:space="preserve">Presseinformation </w:t>
      </w:r>
      <w:r w:rsidR="00D17B8B">
        <w:rPr>
          <w:rFonts w:ascii="Verdana" w:hAnsi="Verdana"/>
          <w:sz w:val="22"/>
        </w:rPr>
        <w:t>07</w:t>
      </w:r>
      <w:r w:rsidRPr="00D17B8B">
        <w:rPr>
          <w:rFonts w:ascii="Verdana" w:hAnsi="Verdana"/>
          <w:sz w:val="22"/>
        </w:rPr>
        <w:t>/201</w:t>
      </w:r>
      <w:r w:rsidR="0031761E" w:rsidRPr="00D17B8B">
        <w:rPr>
          <w:rFonts w:ascii="Verdana" w:hAnsi="Verdana"/>
          <w:sz w:val="22"/>
        </w:rPr>
        <w:t>9</w:t>
      </w:r>
      <w:r w:rsidRPr="00FC6193">
        <w:rPr>
          <w:rFonts w:ascii="Verdana" w:hAnsi="Verdana"/>
          <w:sz w:val="22"/>
        </w:rPr>
        <w:t xml:space="preserve"> </w:t>
      </w:r>
    </w:p>
    <w:p w14:paraId="7F395925" w14:textId="77777777" w:rsidR="004C231C" w:rsidRPr="00FC6193" w:rsidRDefault="004C231C" w:rsidP="004C231C">
      <w:pPr>
        <w:jc w:val="both"/>
        <w:rPr>
          <w:rFonts w:ascii="Verdana" w:hAnsi="Verdana" w:cs="Arial"/>
        </w:rPr>
      </w:pPr>
    </w:p>
    <w:p w14:paraId="561DD973" w14:textId="77777777" w:rsidR="004C231C" w:rsidRPr="00FC6193" w:rsidRDefault="004C231C" w:rsidP="004C231C">
      <w:pPr>
        <w:jc w:val="both"/>
        <w:rPr>
          <w:rFonts w:ascii="Verdana" w:hAnsi="Verdana" w:cs="Arial"/>
        </w:rPr>
      </w:pPr>
    </w:p>
    <w:p w14:paraId="522BF81A" w14:textId="6E58EFE6" w:rsidR="004C231C" w:rsidRPr="00FC6193" w:rsidRDefault="00621798" w:rsidP="004C231C">
      <w:pPr>
        <w:ind w:right="2268"/>
        <w:jc w:val="both"/>
        <w:rPr>
          <w:rFonts w:ascii="Verdana" w:hAnsi="Verdana" w:cs="Arial"/>
          <w:b/>
          <w:sz w:val="22"/>
        </w:rPr>
      </w:pPr>
      <w:proofErr w:type="spellStart"/>
      <w:r>
        <w:rPr>
          <w:rFonts w:ascii="Verdana" w:hAnsi="Verdana" w:cs="Arial"/>
          <w:b/>
          <w:sz w:val="22"/>
        </w:rPr>
        <w:t>t</w:t>
      </w:r>
      <w:r w:rsidR="004C231C" w:rsidRPr="00FC6193">
        <w:rPr>
          <w:rFonts w:ascii="Verdana" w:hAnsi="Verdana" w:cs="Arial"/>
          <w:b/>
          <w:sz w:val="22"/>
        </w:rPr>
        <w:t>ecalor</w:t>
      </w:r>
      <w:proofErr w:type="spellEnd"/>
      <w:r w:rsidR="004C231C" w:rsidRPr="00FC6193">
        <w:rPr>
          <w:rFonts w:ascii="Verdana" w:hAnsi="Verdana" w:cs="Arial"/>
          <w:b/>
          <w:sz w:val="22"/>
        </w:rPr>
        <w:t xml:space="preserve"> GmbH, Holzminden</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5A36A542" w14:textId="4DF0C4C4" w:rsidR="0031761E" w:rsidRPr="0031761E" w:rsidRDefault="00F214E7" w:rsidP="0031761E">
      <w:pPr>
        <w:ind w:right="2268"/>
        <w:rPr>
          <w:rFonts w:ascii="Verdana" w:hAnsi="Verdana" w:cs="Arial"/>
          <w:b/>
          <w:sz w:val="26"/>
          <w:szCs w:val="28"/>
        </w:rPr>
      </w:pPr>
      <w:r>
        <w:rPr>
          <w:rFonts w:ascii="Verdana" w:hAnsi="Verdana" w:cs="Arial"/>
          <w:b/>
          <w:sz w:val="26"/>
          <w:szCs w:val="28"/>
        </w:rPr>
        <w:t>Erfolgreiche</w:t>
      </w:r>
      <w:r w:rsidR="00661E6B">
        <w:rPr>
          <w:rFonts w:ascii="Verdana" w:hAnsi="Verdana" w:cs="Arial"/>
          <w:b/>
          <w:sz w:val="26"/>
          <w:szCs w:val="28"/>
        </w:rPr>
        <w:t xml:space="preserve"> ISH: Passivhauszertifikat für neues Lüftungsheizgerät TCO 2.5</w:t>
      </w:r>
    </w:p>
    <w:p w14:paraId="7D6EBA0D" w14:textId="22E219BE" w:rsidR="0031761E" w:rsidRPr="00FC6193" w:rsidRDefault="0031761E" w:rsidP="004C231C">
      <w:pPr>
        <w:ind w:right="2268"/>
        <w:rPr>
          <w:rFonts w:ascii="Verdana" w:hAnsi="Verdana"/>
          <w:bCs/>
          <w:sz w:val="26"/>
        </w:rPr>
      </w:pPr>
    </w:p>
    <w:p w14:paraId="1BE48634" w14:textId="77777777" w:rsidR="004C231C" w:rsidRPr="00FC6193" w:rsidRDefault="004C231C" w:rsidP="004C231C">
      <w:pPr>
        <w:rPr>
          <w:rStyle w:val="Fett"/>
        </w:rPr>
      </w:pPr>
    </w:p>
    <w:p w14:paraId="28FD2793" w14:textId="110BF6E4" w:rsidR="0031761E" w:rsidRPr="0031761E" w:rsidRDefault="00D13EBB" w:rsidP="004C231C">
      <w:pPr>
        <w:ind w:right="2268"/>
        <w:rPr>
          <w:rStyle w:val="Fett"/>
          <w:rFonts w:ascii="Verdana" w:hAnsi="Verdana" w:cs="Arial"/>
          <w:sz w:val="22"/>
          <w:szCs w:val="22"/>
        </w:rPr>
      </w:pPr>
      <w:proofErr w:type="spellStart"/>
      <w:r>
        <w:rPr>
          <w:rStyle w:val="Fett"/>
          <w:rFonts w:ascii="Verdana" w:hAnsi="Verdana" w:cs="Arial"/>
          <w:sz w:val="22"/>
          <w:szCs w:val="22"/>
        </w:rPr>
        <w:t>t</w:t>
      </w:r>
      <w:r w:rsidR="00F214E7">
        <w:rPr>
          <w:rStyle w:val="Fett"/>
          <w:rFonts w:ascii="Verdana" w:hAnsi="Verdana" w:cs="Arial"/>
          <w:sz w:val="22"/>
          <w:szCs w:val="22"/>
        </w:rPr>
        <w:t>ecalor</w:t>
      </w:r>
      <w:proofErr w:type="spellEnd"/>
      <w:r w:rsidR="00F214E7">
        <w:rPr>
          <w:rStyle w:val="Fett"/>
          <w:rFonts w:ascii="Verdana" w:hAnsi="Verdana" w:cs="Arial"/>
          <w:sz w:val="22"/>
          <w:szCs w:val="22"/>
        </w:rPr>
        <w:t xml:space="preserve"> zeigte </w:t>
      </w:r>
      <w:r w:rsidR="00AF394A">
        <w:rPr>
          <w:rStyle w:val="Fett"/>
          <w:rFonts w:ascii="Verdana" w:hAnsi="Verdana" w:cs="Arial"/>
          <w:sz w:val="22"/>
          <w:szCs w:val="22"/>
        </w:rPr>
        <w:t xml:space="preserve">auf der ISH </w:t>
      </w:r>
      <w:r w:rsidR="00F214E7">
        <w:rPr>
          <w:rStyle w:val="Fett"/>
          <w:rFonts w:ascii="Verdana" w:hAnsi="Verdana" w:cs="Arial"/>
          <w:sz w:val="22"/>
          <w:szCs w:val="22"/>
        </w:rPr>
        <w:t>neue Lüftungsgeräte, neue Wärmepumpen und die neue Markenschwester LTM</w:t>
      </w:r>
    </w:p>
    <w:p w14:paraId="12E3EC1A" w14:textId="77777777" w:rsidR="004C231C" w:rsidRPr="00FC6193" w:rsidRDefault="004C231C" w:rsidP="004C231C">
      <w:pPr>
        <w:tabs>
          <w:tab w:val="left" w:pos="1985"/>
          <w:tab w:val="left" w:pos="2655"/>
        </w:tabs>
        <w:jc w:val="both"/>
        <w:rPr>
          <w:rStyle w:val="Fett"/>
        </w:rPr>
      </w:pPr>
    </w:p>
    <w:p w14:paraId="4C07CF77" w14:textId="14438DDD" w:rsidR="00661E6B" w:rsidRPr="00661E6B" w:rsidRDefault="00661E6B" w:rsidP="00661E6B">
      <w:pPr>
        <w:tabs>
          <w:tab w:val="left" w:pos="6840"/>
        </w:tabs>
        <w:spacing w:line="360" w:lineRule="auto"/>
        <w:ind w:right="2268"/>
        <w:jc w:val="both"/>
        <w:rPr>
          <w:rFonts w:ascii="Verdana" w:hAnsi="Verdana" w:cs="Arial"/>
          <w:spacing w:val="-4"/>
          <w:sz w:val="22"/>
          <w:szCs w:val="22"/>
        </w:rPr>
      </w:pPr>
      <w:r>
        <w:rPr>
          <w:rFonts w:ascii="Verdana" w:hAnsi="Verdana" w:cs="Arial"/>
          <w:spacing w:val="-2"/>
          <w:sz w:val="22"/>
          <w:szCs w:val="22"/>
        </w:rPr>
        <w:t xml:space="preserve">Kaum hatte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sein Lüftungsheizgerät</w:t>
      </w:r>
      <w:r w:rsidR="00AF394A">
        <w:rPr>
          <w:rFonts w:ascii="Verdana" w:hAnsi="Verdana" w:cs="Arial"/>
          <w:spacing w:val="-2"/>
          <w:sz w:val="22"/>
          <w:szCs w:val="22"/>
        </w:rPr>
        <w:t xml:space="preserve"> TCO 2.5</w:t>
      </w:r>
      <w:r>
        <w:rPr>
          <w:rFonts w:ascii="Verdana" w:hAnsi="Verdana" w:cs="Arial"/>
          <w:spacing w:val="-2"/>
          <w:sz w:val="22"/>
          <w:szCs w:val="22"/>
        </w:rPr>
        <w:t xml:space="preserve"> für Energieeffizienz- und Passivhäuser auf der Fachmesse ISH in Frankfurt vorgestellt, schon erhielt es das begehrte Zertifikat des Passivhaus-Instituts in Darmstadt. Darin wird dem kompakten Gerät ein effektiver Wärmebereitstellungsgrad von 82 Prozent attestiert. Das Institut kommt zu der Bewertung: </w:t>
      </w:r>
      <w:r w:rsidRPr="00661E6B">
        <w:rPr>
          <w:rFonts w:ascii="Verdana" w:hAnsi="Verdana" w:cs="Arial"/>
          <w:spacing w:val="-4"/>
          <w:sz w:val="22"/>
          <w:szCs w:val="22"/>
        </w:rPr>
        <w:t xml:space="preserve">„Der Einsatzbereich des Wärmepumpen-Kompaktgeräts reicht für Passivhäuser mit einem </w:t>
      </w:r>
      <w:proofErr w:type="spellStart"/>
      <w:r w:rsidRPr="00661E6B">
        <w:rPr>
          <w:rFonts w:ascii="Verdana" w:hAnsi="Verdana" w:cs="Arial"/>
          <w:spacing w:val="-4"/>
          <w:sz w:val="22"/>
          <w:szCs w:val="22"/>
        </w:rPr>
        <w:t>Zuluftbedarf</w:t>
      </w:r>
      <w:proofErr w:type="spellEnd"/>
      <w:r w:rsidRPr="00661E6B">
        <w:rPr>
          <w:rFonts w:ascii="Verdana" w:hAnsi="Verdana" w:cs="Arial"/>
          <w:spacing w:val="-4"/>
          <w:sz w:val="22"/>
          <w:szCs w:val="22"/>
        </w:rPr>
        <w:t xml:space="preserve"> von 120 bis 230 m³/h.“</w:t>
      </w:r>
    </w:p>
    <w:p w14:paraId="794B6205" w14:textId="62AED4E1" w:rsidR="00661E6B" w:rsidRDefault="00661E6B" w:rsidP="00661E6B">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 xml:space="preserve"> </w:t>
      </w:r>
    </w:p>
    <w:p w14:paraId="0EF08C7C" w14:textId="63FFD0F7" w:rsidR="00661E6B" w:rsidRPr="00661E6B" w:rsidRDefault="00661E6B" w:rsidP="0031761E">
      <w:pPr>
        <w:tabs>
          <w:tab w:val="left" w:pos="6840"/>
        </w:tabs>
        <w:spacing w:line="360" w:lineRule="auto"/>
        <w:ind w:right="2268"/>
        <w:jc w:val="both"/>
        <w:rPr>
          <w:rFonts w:ascii="Verdana" w:hAnsi="Verdana" w:cs="Arial"/>
          <w:b/>
          <w:spacing w:val="-2"/>
          <w:sz w:val="22"/>
          <w:szCs w:val="22"/>
        </w:rPr>
      </w:pPr>
      <w:r w:rsidRPr="00661E6B">
        <w:rPr>
          <w:rFonts w:ascii="Verdana" w:hAnsi="Verdana" w:cs="Arial"/>
          <w:b/>
          <w:spacing w:val="-2"/>
          <w:sz w:val="22"/>
          <w:szCs w:val="22"/>
        </w:rPr>
        <w:t>Zwei Marken, eine Firma</w:t>
      </w:r>
    </w:p>
    <w:p w14:paraId="5BFC5A18" w14:textId="0189024C" w:rsidR="00661E6B" w:rsidRDefault="00661E6B" w:rsidP="0031761E">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Die Übergabe des Zertifikats war aber nur ein Highlight auf dem Gemeinschaftsstand von tecalor und LTM. Die beiden zur Stiebel-Eltron</w:t>
      </w:r>
      <w:r w:rsidR="00AF394A">
        <w:rPr>
          <w:rFonts w:ascii="Verdana" w:hAnsi="Verdana" w:cs="Arial"/>
          <w:spacing w:val="-2"/>
          <w:sz w:val="22"/>
          <w:szCs w:val="22"/>
        </w:rPr>
        <w:t>-Gruppe gehörenden Marken werden</w:t>
      </w:r>
      <w:r>
        <w:rPr>
          <w:rFonts w:ascii="Verdana" w:hAnsi="Verdana" w:cs="Arial"/>
          <w:spacing w:val="-2"/>
          <w:sz w:val="22"/>
          <w:szCs w:val="22"/>
        </w:rPr>
        <w:t xml:space="preserve"> in einer Firma zusammengefasst. </w:t>
      </w:r>
      <w:r w:rsidR="00AF394A">
        <w:rPr>
          <w:rFonts w:ascii="Verdana" w:hAnsi="Verdana" w:cs="Arial"/>
          <w:spacing w:val="-2"/>
          <w:sz w:val="22"/>
          <w:szCs w:val="22"/>
        </w:rPr>
        <w:t xml:space="preserve">Die LTM GmbH wird dabei auf die </w:t>
      </w:r>
      <w:proofErr w:type="spellStart"/>
      <w:r w:rsidR="00AF394A">
        <w:rPr>
          <w:rFonts w:ascii="Verdana" w:hAnsi="Verdana" w:cs="Arial"/>
          <w:spacing w:val="-2"/>
          <w:sz w:val="22"/>
          <w:szCs w:val="22"/>
        </w:rPr>
        <w:t>tecalor</w:t>
      </w:r>
      <w:proofErr w:type="spellEnd"/>
      <w:r w:rsidR="00AF394A">
        <w:rPr>
          <w:rFonts w:ascii="Verdana" w:hAnsi="Verdana" w:cs="Arial"/>
          <w:spacing w:val="-2"/>
          <w:sz w:val="22"/>
          <w:szCs w:val="22"/>
        </w:rPr>
        <w:t xml:space="preserve"> GmbH verschmolzen.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mit Hauptsitz in Holzminden </w:t>
      </w:r>
      <w:r w:rsidR="005A75D7">
        <w:rPr>
          <w:rFonts w:ascii="Verdana" w:hAnsi="Verdana" w:cs="Arial"/>
          <w:spacing w:val="-2"/>
          <w:sz w:val="22"/>
          <w:szCs w:val="22"/>
        </w:rPr>
        <w:t>war</w:t>
      </w:r>
      <w:r>
        <w:rPr>
          <w:rFonts w:ascii="Verdana" w:hAnsi="Verdana" w:cs="Arial"/>
          <w:spacing w:val="-2"/>
          <w:sz w:val="22"/>
          <w:szCs w:val="22"/>
        </w:rPr>
        <w:t xml:space="preserve"> 2001 gegründet </w:t>
      </w:r>
      <w:r w:rsidR="005A75D7">
        <w:rPr>
          <w:rFonts w:ascii="Verdana" w:hAnsi="Verdana" w:cs="Arial"/>
          <w:spacing w:val="-2"/>
          <w:sz w:val="22"/>
          <w:szCs w:val="22"/>
        </w:rPr>
        <w:t xml:space="preserve">worden </w:t>
      </w:r>
      <w:r>
        <w:rPr>
          <w:rFonts w:ascii="Verdana" w:hAnsi="Verdana" w:cs="Arial"/>
          <w:spacing w:val="-2"/>
          <w:sz w:val="22"/>
          <w:szCs w:val="22"/>
        </w:rPr>
        <w:t xml:space="preserve">und versteht sich als Ansprechpartner für Haushersteller und Fachhandwerker, wenn es um grüne Haustechnik geht </w:t>
      </w:r>
      <w:r w:rsidR="005A75D7">
        <w:rPr>
          <w:rFonts w:ascii="Verdana" w:hAnsi="Verdana" w:cs="Arial"/>
          <w:spacing w:val="-2"/>
          <w:sz w:val="22"/>
          <w:szCs w:val="22"/>
        </w:rPr>
        <w:t>–</w:t>
      </w:r>
      <w:r>
        <w:rPr>
          <w:rFonts w:ascii="Verdana" w:hAnsi="Verdana" w:cs="Arial"/>
          <w:spacing w:val="-2"/>
          <w:sz w:val="22"/>
          <w:szCs w:val="22"/>
        </w:rPr>
        <w:t xml:space="preserve"> wie Wärmepumpen und Lüftungsintegralgeräte. LTM gehört seit 2016 zur Stiebel-Eltron-Gruppe und steht für hochwertige Lösungen im Bereich der kontrollierten Wohnungslüftung, insbesondere mit dezentralen Geräten. </w:t>
      </w:r>
    </w:p>
    <w:p w14:paraId="7B19235B" w14:textId="77777777" w:rsidR="00661E6B" w:rsidRDefault="00661E6B" w:rsidP="0031761E">
      <w:pPr>
        <w:tabs>
          <w:tab w:val="left" w:pos="6840"/>
        </w:tabs>
        <w:spacing w:line="360" w:lineRule="auto"/>
        <w:ind w:right="2268"/>
        <w:jc w:val="both"/>
        <w:rPr>
          <w:rFonts w:ascii="Verdana" w:hAnsi="Verdana" w:cs="Arial"/>
          <w:spacing w:val="-2"/>
          <w:sz w:val="22"/>
          <w:szCs w:val="22"/>
        </w:rPr>
      </w:pPr>
    </w:p>
    <w:p w14:paraId="0E6E55B2" w14:textId="77777777" w:rsidR="00661E6B" w:rsidRDefault="00661E6B" w:rsidP="0031761E">
      <w:pPr>
        <w:tabs>
          <w:tab w:val="left" w:pos="6840"/>
        </w:tabs>
        <w:spacing w:line="360" w:lineRule="auto"/>
        <w:ind w:right="2268"/>
        <w:jc w:val="both"/>
        <w:rPr>
          <w:rFonts w:ascii="Verdana" w:hAnsi="Verdana" w:cs="Arial"/>
          <w:spacing w:val="-2"/>
          <w:sz w:val="22"/>
          <w:szCs w:val="22"/>
        </w:rPr>
      </w:pPr>
    </w:p>
    <w:p w14:paraId="6BA30F99" w14:textId="77777777" w:rsidR="005A75D7" w:rsidRPr="005A75D7" w:rsidRDefault="005A75D7" w:rsidP="0031761E">
      <w:pPr>
        <w:tabs>
          <w:tab w:val="left" w:pos="6840"/>
        </w:tabs>
        <w:spacing w:line="360" w:lineRule="auto"/>
        <w:ind w:right="2268"/>
        <w:jc w:val="both"/>
        <w:rPr>
          <w:rFonts w:ascii="Verdana" w:hAnsi="Verdana" w:cs="Arial"/>
          <w:b/>
          <w:spacing w:val="-2"/>
          <w:sz w:val="22"/>
          <w:szCs w:val="22"/>
        </w:rPr>
      </w:pPr>
      <w:r w:rsidRPr="005A75D7">
        <w:rPr>
          <w:rFonts w:ascii="Verdana" w:hAnsi="Verdana" w:cs="Arial"/>
          <w:b/>
          <w:spacing w:val="-2"/>
          <w:sz w:val="22"/>
          <w:szCs w:val="22"/>
        </w:rPr>
        <w:t>Erfolgreicher Messeauftritt</w:t>
      </w:r>
    </w:p>
    <w:p w14:paraId="45F6E8FD" w14:textId="015D3786" w:rsidR="005A75D7" w:rsidRDefault="005A75D7" w:rsidP="0031761E">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 xml:space="preserve">Die beiden Geschäftsführer der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GmbH, Karl Stuhlenmiller und Burkhard Max, freuten sich, dass das Fachpublikum die Verschmelzung sehr positiv aufnahm: „Für unsere Marken tecalor und LTM war die ISH ein voller Erfolg“, erklärte Stuhlenmiller. „Wir konnten viele konkrete und inhaltlich tiefgehende Gespräche führen, die uns einen positiven Blick in die Zukunft werfen lassen.“</w:t>
      </w:r>
    </w:p>
    <w:p w14:paraId="7027C2B4" w14:textId="77777777" w:rsidR="005A75D7" w:rsidRDefault="005A75D7" w:rsidP="0031761E">
      <w:pPr>
        <w:tabs>
          <w:tab w:val="left" w:pos="6840"/>
        </w:tabs>
        <w:spacing w:line="360" w:lineRule="auto"/>
        <w:ind w:right="2268"/>
        <w:jc w:val="both"/>
        <w:rPr>
          <w:rFonts w:ascii="Verdana" w:hAnsi="Verdana" w:cs="Arial"/>
          <w:spacing w:val="-2"/>
          <w:sz w:val="22"/>
          <w:szCs w:val="22"/>
        </w:rPr>
      </w:pPr>
    </w:p>
    <w:p w14:paraId="6F500B54" w14:textId="0FE6B96F" w:rsidR="00F82E5B" w:rsidRPr="00F82E5B" w:rsidRDefault="00F82E5B" w:rsidP="0031761E">
      <w:pPr>
        <w:tabs>
          <w:tab w:val="left" w:pos="6840"/>
        </w:tabs>
        <w:spacing w:line="360" w:lineRule="auto"/>
        <w:ind w:right="2268"/>
        <w:jc w:val="both"/>
        <w:rPr>
          <w:rFonts w:ascii="Verdana" w:hAnsi="Verdana" w:cs="Arial"/>
          <w:b/>
          <w:spacing w:val="-2"/>
          <w:sz w:val="22"/>
          <w:szCs w:val="22"/>
        </w:rPr>
      </w:pPr>
      <w:r>
        <w:rPr>
          <w:rFonts w:ascii="Verdana" w:hAnsi="Verdana" w:cs="Arial"/>
          <w:b/>
          <w:spacing w:val="-2"/>
          <w:sz w:val="22"/>
          <w:szCs w:val="22"/>
        </w:rPr>
        <w:t>Neue Lüftungsgeräte präs</w:t>
      </w:r>
      <w:r w:rsidRPr="00F82E5B">
        <w:rPr>
          <w:rFonts w:ascii="Verdana" w:hAnsi="Verdana" w:cs="Arial"/>
          <w:b/>
          <w:spacing w:val="-2"/>
          <w:sz w:val="22"/>
          <w:szCs w:val="22"/>
        </w:rPr>
        <w:t>entiert</w:t>
      </w:r>
    </w:p>
    <w:p w14:paraId="28A65605" w14:textId="1709C253" w:rsidR="00693834" w:rsidRDefault="00F82E5B" w:rsidP="0031761E">
      <w:pPr>
        <w:tabs>
          <w:tab w:val="left" w:pos="6840"/>
        </w:tabs>
        <w:spacing w:line="360" w:lineRule="auto"/>
        <w:ind w:right="2268"/>
        <w:jc w:val="both"/>
        <w:rPr>
          <w:rFonts w:ascii="Verdana" w:hAnsi="Verdana" w:cs="Arial"/>
          <w:sz w:val="22"/>
          <w:szCs w:val="22"/>
        </w:rPr>
      </w:pPr>
      <w:r>
        <w:rPr>
          <w:rFonts w:ascii="Verdana" w:hAnsi="Verdana" w:cs="Arial"/>
          <w:spacing w:val="-2"/>
          <w:sz w:val="22"/>
          <w:szCs w:val="22"/>
        </w:rPr>
        <w:t>Bei den Lüftungsgeräten galt das diesjährige Augenmerk den neue</w:t>
      </w:r>
      <w:r w:rsidR="00466830">
        <w:rPr>
          <w:rFonts w:ascii="Verdana" w:hAnsi="Verdana" w:cs="Arial"/>
          <w:spacing w:val="-2"/>
          <w:sz w:val="22"/>
          <w:szCs w:val="22"/>
        </w:rPr>
        <w:t>n</w:t>
      </w:r>
      <w:r>
        <w:rPr>
          <w:rFonts w:ascii="Verdana" w:hAnsi="Verdana" w:cs="Arial"/>
          <w:spacing w:val="-2"/>
          <w:sz w:val="22"/>
          <w:szCs w:val="22"/>
        </w:rPr>
        <w:t xml:space="preserve"> Produkten der THZ-Serie, die nun </w:t>
      </w:r>
      <w:r w:rsidR="00E01A01">
        <w:rPr>
          <w:rFonts w:ascii="Verdana" w:hAnsi="Verdana" w:cs="Arial"/>
          <w:spacing w:val="-2"/>
          <w:sz w:val="22"/>
          <w:szCs w:val="22"/>
        </w:rPr>
        <w:t xml:space="preserve">alle </w:t>
      </w:r>
      <w:r>
        <w:rPr>
          <w:rFonts w:ascii="Verdana" w:hAnsi="Verdana" w:cs="Arial"/>
          <w:spacing w:val="-2"/>
          <w:sz w:val="22"/>
          <w:szCs w:val="22"/>
        </w:rPr>
        <w:t xml:space="preserve">über die </w:t>
      </w:r>
      <w:proofErr w:type="spellStart"/>
      <w:r>
        <w:rPr>
          <w:rFonts w:ascii="Verdana" w:hAnsi="Verdana" w:cs="Arial"/>
          <w:spacing w:val="-2"/>
          <w:sz w:val="22"/>
          <w:szCs w:val="22"/>
        </w:rPr>
        <w:t>Invertertechnologie</w:t>
      </w:r>
      <w:proofErr w:type="spellEnd"/>
      <w:r>
        <w:rPr>
          <w:rFonts w:ascii="Verdana" w:hAnsi="Verdana" w:cs="Arial"/>
          <w:spacing w:val="-2"/>
          <w:sz w:val="22"/>
          <w:szCs w:val="22"/>
        </w:rPr>
        <w:t xml:space="preserve"> für die integrierte Wärmepumpe verfügen, so dass deren Leistung zwischen 35 und 100 Prozent geregelt werden kann. </w:t>
      </w:r>
      <w:r w:rsidRPr="00F27095">
        <w:rPr>
          <w:rFonts w:ascii="Verdana" w:hAnsi="Verdana" w:cs="Arial"/>
          <w:spacing w:val="-2"/>
          <w:sz w:val="22"/>
          <w:szCs w:val="22"/>
        </w:rPr>
        <w:t>Das schafft eine ang</w:t>
      </w:r>
      <w:bookmarkStart w:id="0" w:name="_GoBack"/>
      <w:bookmarkEnd w:id="0"/>
      <w:r w:rsidRPr="00F27095">
        <w:rPr>
          <w:rFonts w:ascii="Verdana" w:hAnsi="Verdana" w:cs="Arial"/>
          <w:spacing w:val="-2"/>
          <w:sz w:val="22"/>
          <w:szCs w:val="22"/>
        </w:rPr>
        <w:t>enehm gleichmäßige Wärme, verhindert Anlaufverluste des Verdichters, erhöht die Energieeffizienz der Anlage und sorgt für einen leiseren Betrieb.</w:t>
      </w:r>
      <w:r>
        <w:rPr>
          <w:rFonts w:ascii="Verdana" w:hAnsi="Verdana" w:cs="Arial"/>
          <w:spacing w:val="-2"/>
          <w:sz w:val="22"/>
          <w:szCs w:val="22"/>
        </w:rPr>
        <w:t xml:space="preserve"> Für Häuser mit niedrigem Energiebedarf maßgeschneidert hat tecalor das ausgezeichnete Lüftungsheizgerät TCO 2.5, das ebenfalls über eine Inverter-Luft-Wasser-Wärmepumpe verfügt. </w:t>
      </w:r>
      <w:r w:rsidR="0086304B">
        <w:rPr>
          <w:rFonts w:ascii="Verdana" w:hAnsi="Verdana" w:cs="Arial"/>
          <w:sz w:val="22"/>
          <w:szCs w:val="22"/>
        </w:rPr>
        <w:t xml:space="preserve">In das Lüftungsheizgerät wurde zudem eine vollwertige Inverter-Luft-Wasser-Wärmepumpe </w:t>
      </w:r>
      <w:r w:rsidR="001C51A4">
        <w:rPr>
          <w:rFonts w:ascii="Verdana" w:hAnsi="Verdana" w:cs="Arial"/>
          <w:sz w:val="22"/>
          <w:szCs w:val="22"/>
        </w:rPr>
        <w:t>mit ein</w:t>
      </w:r>
      <w:r w:rsidR="00AF394A">
        <w:rPr>
          <w:rFonts w:ascii="Verdana" w:hAnsi="Verdana" w:cs="Arial"/>
          <w:sz w:val="22"/>
          <w:szCs w:val="22"/>
        </w:rPr>
        <w:t>er Leistungszahl von bis zu 4,6</w:t>
      </w:r>
      <w:r w:rsidR="001C51A4">
        <w:rPr>
          <w:rFonts w:ascii="Verdana" w:hAnsi="Verdana" w:cs="Arial"/>
          <w:sz w:val="22"/>
          <w:szCs w:val="22"/>
        </w:rPr>
        <w:t xml:space="preserve"> </w:t>
      </w:r>
      <w:r w:rsidR="0086304B">
        <w:rPr>
          <w:rFonts w:ascii="Verdana" w:hAnsi="Verdana" w:cs="Arial"/>
          <w:sz w:val="22"/>
          <w:szCs w:val="22"/>
        </w:rPr>
        <w:t xml:space="preserve">integriert. </w:t>
      </w:r>
      <w:r w:rsidR="009F15A7">
        <w:rPr>
          <w:rFonts w:ascii="Verdana" w:hAnsi="Verdana" w:cs="Arial"/>
          <w:sz w:val="22"/>
          <w:szCs w:val="22"/>
        </w:rPr>
        <w:t xml:space="preserve">Sie ermöglicht Warmwassertemperaturen von </w:t>
      </w:r>
      <w:r>
        <w:rPr>
          <w:rFonts w:ascii="Verdana" w:hAnsi="Verdana" w:cs="Arial"/>
          <w:sz w:val="22"/>
          <w:szCs w:val="22"/>
        </w:rPr>
        <w:br/>
      </w:r>
      <w:r w:rsidR="00E81EB8">
        <w:rPr>
          <w:rFonts w:ascii="Verdana" w:hAnsi="Verdana" w:cs="Arial"/>
          <w:sz w:val="22"/>
          <w:szCs w:val="22"/>
        </w:rPr>
        <w:t>60</w:t>
      </w:r>
      <w:r w:rsidR="009F15A7">
        <w:rPr>
          <w:rFonts w:ascii="Verdana" w:hAnsi="Verdana" w:cs="Arial"/>
          <w:sz w:val="22"/>
          <w:szCs w:val="22"/>
        </w:rPr>
        <w:t xml:space="preserve">°C und kann die Zuluft ergänzend erwärmen. </w:t>
      </w:r>
      <w:r w:rsidR="00AF394A">
        <w:rPr>
          <w:rFonts w:ascii="Verdana" w:hAnsi="Verdana" w:cs="Arial"/>
          <w:sz w:val="22"/>
          <w:szCs w:val="22"/>
        </w:rPr>
        <w:t xml:space="preserve">Dank des nachhaltigen Umgangs mit Energie und Ressourcen trägt das TCO 2.5 zur Förderfähigkeit von Neubauten bei. </w:t>
      </w:r>
    </w:p>
    <w:p w14:paraId="103EB38B" w14:textId="77777777" w:rsidR="009F15A7" w:rsidRDefault="009F15A7" w:rsidP="0031761E">
      <w:pPr>
        <w:tabs>
          <w:tab w:val="left" w:pos="6840"/>
        </w:tabs>
        <w:spacing w:line="360" w:lineRule="auto"/>
        <w:ind w:right="2268"/>
        <w:jc w:val="both"/>
        <w:rPr>
          <w:rFonts w:ascii="Verdana" w:hAnsi="Verdana" w:cs="Arial"/>
          <w:sz w:val="22"/>
          <w:szCs w:val="22"/>
        </w:rPr>
      </w:pPr>
    </w:p>
    <w:p w14:paraId="0E2903B3" w14:textId="0D3558CC" w:rsidR="00F82E5B" w:rsidRDefault="00F82E5B" w:rsidP="0031761E">
      <w:pPr>
        <w:tabs>
          <w:tab w:val="left" w:pos="6840"/>
        </w:tabs>
        <w:spacing w:line="360" w:lineRule="auto"/>
        <w:ind w:right="2268"/>
        <w:jc w:val="both"/>
        <w:rPr>
          <w:rFonts w:ascii="Verdana" w:hAnsi="Verdana" w:cs="Arial"/>
          <w:sz w:val="22"/>
          <w:szCs w:val="22"/>
        </w:rPr>
      </w:pPr>
    </w:p>
    <w:p w14:paraId="529C34F8" w14:textId="4DA8E409" w:rsidR="00AF394A" w:rsidRDefault="00AF394A" w:rsidP="0031761E">
      <w:pPr>
        <w:tabs>
          <w:tab w:val="left" w:pos="6840"/>
        </w:tabs>
        <w:spacing w:line="360" w:lineRule="auto"/>
        <w:ind w:right="2268"/>
        <w:jc w:val="both"/>
        <w:rPr>
          <w:rFonts w:ascii="Verdana" w:hAnsi="Verdana" w:cs="Arial"/>
          <w:sz w:val="22"/>
          <w:szCs w:val="22"/>
        </w:rPr>
      </w:pPr>
      <w:r>
        <w:rPr>
          <w:rFonts w:ascii="Verdana" w:hAnsi="Verdana" w:cs="Arial"/>
          <w:sz w:val="22"/>
          <w:szCs w:val="22"/>
        </w:rPr>
        <w:br/>
      </w:r>
    </w:p>
    <w:p w14:paraId="310E377E" w14:textId="77777777" w:rsidR="00F82E5B" w:rsidRPr="00CE41FC" w:rsidRDefault="00F82E5B" w:rsidP="00F82E5B">
      <w:pPr>
        <w:tabs>
          <w:tab w:val="num" w:pos="720"/>
          <w:tab w:val="left" w:pos="6840"/>
        </w:tabs>
        <w:spacing w:line="360" w:lineRule="auto"/>
        <w:ind w:right="2268"/>
        <w:jc w:val="both"/>
        <w:rPr>
          <w:rFonts w:ascii="Verdana" w:hAnsi="Verdana" w:cs="Arial"/>
          <w:b/>
          <w:spacing w:val="-2"/>
          <w:sz w:val="22"/>
          <w:szCs w:val="22"/>
        </w:rPr>
      </w:pPr>
      <w:r w:rsidRPr="00CE41FC">
        <w:rPr>
          <w:rFonts w:ascii="Verdana" w:hAnsi="Verdana" w:cs="Arial"/>
          <w:b/>
          <w:spacing w:val="-2"/>
          <w:sz w:val="22"/>
          <w:szCs w:val="22"/>
        </w:rPr>
        <w:lastRenderedPageBreak/>
        <w:t>TTL für sanierte Gebäude und in praktischen Sets</w:t>
      </w:r>
    </w:p>
    <w:p w14:paraId="0973AEAC" w14:textId="2AABC3E4" w:rsidR="00F82E5B" w:rsidRPr="00F27095" w:rsidRDefault="00F82E5B" w:rsidP="00F82E5B">
      <w:pPr>
        <w:tabs>
          <w:tab w:val="num" w:pos="720"/>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Auch bei den Inverter-Luft-Wasser-Wärmepumpen der TTL-Baureihe zeigte tecalor auf der ISH Neues: Sie sind jetzt auch für den Betrieb in sanierten Wohngebäuden geeignet. Die TTL 3.5/4.5</w:t>
      </w:r>
      <w:r w:rsidR="00AF394A">
        <w:rPr>
          <w:rFonts w:ascii="Verdana" w:hAnsi="Verdana" w:cs="Arial"/>
          <w:spacing w:val="-2"/>
          <w:sz w:val="22"/>
          <w:szCs w:val="22"/>
        </w:rPr>
        <w:t>/6.5/8.5</w:t>
      </w:r>
      <w:r>
        <w:rPr>
          <w:rFonts w:ascii="Verdana" w:hAnsi="Verdana" w:cs="Arial"/>
          <w:spacing w:val="-2"/>
          <w:sz w:val="22"/>
          <w:szCs w:val="22"/>
        </w:rPr>
        <w:t xml:space="preserve"> </w:t>
      </w:r>
      <w:r w:rsidRPr="000E516F">
        <w:rPr>
          <w:rFonts w:ascii="Verdana" w:hAnsi="Verdana" w:cs="Arial"/>
          <w:spacing w:val="-2"/>
          <w:sz w:val="22"/>
          <w:szCs w:val="22"/>
        </w:rPr>
        <w:t>ACS</w:t>
      </w:r>
      <w:r>
        <w:rPr>
          <w:rFonts w:ascii="Verdana" w:hAnsi="Verdana" w:cs="Arial"/>
          <w:spacing w:val="-2"/>
          <w:sz w:val="22"/>
          <w:szCs w:val="22"/>
        </w:rPr>
        <w:t xml:space="preserve"> lassen sich im Set mit dem neuen Hydraulikmodul THMH betreiben, was zu höheren Vorlauftemperaturen führt. Die TTL IKCS werden mit dem Integralspeicher TSBC 200 </w:t>
      </w:r>
      <w:proofErr w:type="spellStart"/>
      <w:r>
        <w:rPr>
          <w:rFonts w:ascii="Verdana" w:hAnsi="Verdana" w:cs="Arial"/>
          <w:spacing w:val="-2"/>
          <w:sz w:val="22"/>
          <w:szCs w:val="22"/>
        </w:rPr>
        <w:t>eco</w:t>
      </w:r>
      <w:proofErr w:type="spellEnd"/>
      <w:r>
        <w:rPr>
          <w:rFonts w:ascii="Verdana" w:hAnsi="Verdana" w:cs="Arial"/>
          <w:spacing w:val="-2"/>
          <w:sz w:val="22"/>
          <w:szCs w:val="22"/>
        </w:rPr>
        <w:t xml:space="preserve"> zum Paket für höchste Effizienz im Haus.</w:t>
      </w:r>
    </w:p>
    <w:p w14:paraId="16EEED2D" w14:textId="03A0F978" w:rsidR="004C231C" w:rsidRPr="00FC6193"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DA232A">
        <w:rPr>
          <w:rFonts w:ascii="Verdana" w:hAnsi="Verdana" w:cs="Arial"/>
          <w:sz w:val="22"/>
          <w:szCs w:val="22"/>
        </w:rPr>
        <w:t>3.147</w:t>
      </w:r>
    </w:p>
    <w:p w14:paraId="670D8248" w14:textId="77777777" w:rsidR="003E1701" w:rsidRDefault="003E1701">
      <w:pPr>
        <w:rPr>
          <w:rFonts w:ascii="Verdana" w:hAnsi="Verdana" w:cs="Arial"/>
          <w:b/>
          <w:sz w:val="22"/>
          <w:szCs w:val="22"/>
        </w:rPr>
      </w:pPr>
    </w:p>
    <w:p w14:paraId="45D3129B" w14:textId="57114427" w:rsidR="00E15216" w:rsidRDefault="00CE6CC1">
      <w:pPr>
        <w:rPr>
          <w:rFonts w:ascii="Verdana" w:hAnsi="Verdana" w:cs="Arial"/>
          <w:b/>
          <w:sz w:val="21"/>
          <w:szCs w:val="21"/>
        </w:rPr>
      </w:pPr>
      <w:r w:rsidRPr="00CE6CC1">
        <w:rPr>
          <w:rFonts w:ascii="Verdana" w:hAnsi="Verdana" w:cs="Arial"/>
          <w:b/>
          <w:sz w:val="22"/>
          <w:szCs w:val="22"/>
        </w:rPr>
        <w:t>Pressebilder</w:t>
      </w:r>
      <w:r w:rsidR="00E10790" w:rsidRPr="00E10790">
        <w:rPr>
          <w:rFonts w:ascii="Verdana" w:hAnsi="Verdana" w:cs="Arial"/>
          <w:b/>
          <w:sz w:val="21"/>
          <w:szCs w:val="21"/>
        </w:rPr>
        <w:t xml:space="preserve">: </w:t>
      </w:r>
    </w:p>
    <w:p w14:paraId="4D7DA1E5" w14:textId="538B51BF" w:rsidR="00E15216" w:rsidRDefault="00E15216">
      <w:pPr>
        <w:rPr>
          <w:rFonts w:ascii="Verdana" w:hAnsi="Verdana" w:cs="Arial"/>
          <w:b/>
          <w:sz w:val="21"/>
          <w:szCs w:val="21"/>
        </w:rPr>
      </w:pPr>
    </w:p>
    <w:p w14:paraId="025C69F8" w14:textId="71098513" w:rsidR="00AC3FBB" w:rsidRDefault="004777B8" w:rsidP="00D13EBB">
      <w:pPr>
        <w:tabs>
          <w:tab w:val="left" w:pos="6804"/>
          <w:tab w:val="left" w:pos="9072"/>
        </w:tabs>
        <w:rPr>
          <w:rFonts w:ascii="Verdana" w:hAnsi="Verdana" w:cs="Arial"/>
          <w:b/>
          <w:sz w:val="21"/>
          <w:szCs w:val="21"/>
        </w:rPr>
      </w:pPr>
      <w:r>
        <w:rPr>
          <w:rFonts w:ascii="Verdana" w:hAnsi="Verdana" w:cs="Arial"/>
          <w:noProof/>
          <w:sz w:val="22"/>
          <w:szCs w:val="22"/>
        </w:rPr>
        <w:drawing>
          <wp:inline distT="0" distB="0" distL="0" distR="0" wp14:anchorId="15430E89" wp14:editId="57529434">
            <wp:extent cx="4333875" cy="2966720"/>
            <wp:effectExtent l="0" t="0" r="9525" b="5080"/>
            <wp:docPr id="9" name="Grafik 9" descr="G:\A03_Projekte\P05_Messen\Messen Tecalor_2019\ISH_Frankfurt\Fotos\tecalor_LTM\tecalor LTM Stand  klein\tecalor_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03_Projekte\P05_Messen\Messen Tecalor_2019\ISH_Frankfurt\Fotos\tecalor_LTM\tecalor LTM Stand  klein\tecalor_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1193" cy="2985420"/>
                    </a:xfrm>
                    <a:prstGeom prst="rect">
                      <a:avLst/>
                    </a:prstGeom>
                    <a:noFill/>
                    <a:ln>
                      <a:noFill/>
                    </a:ln>
                  </pic:spPr>
                </pic:pic>
              </a:graphicData>
            </a:graphic>
          </wp:inline>
        </w:drawing>
      </w:r>
    </w:p>
    <w:p w14:paraId="0FDE2931" w14:textId="56FAE732" w:rsidR="00AC3FBB" w:rsidRPr="00DA232A" w:rsidRDefault="00AC3FBB">
      <w:pPr>
        <w:rPr>
          <w:rFonts w:ascii="Verdana" w:hAnsi="Verdana" w:cs="Arial"/>
          <w:b/>
          <w:sz w:val="20"/>
          <w:szCs w:val="21"/>
        </w:rPr>
      </w:pPr>
      <w:proofErr w:type="spellStart"/>
      <w:r w:rsidRPr="00DA232A">
        <w:rPr>
          <w:rFonts w:ascii="Verdana" w:hAnsi="Verdana" w:cs="Arial"/>
          <w:sz w:val="16"/>
          <w:szCs w:val="22"/>
        </w:rPr>
        <w:t>tecalor_Pressebild_ISH</w:t>
      </w:r>
      <w:proofErr w:type="spellEnd"/>
      <w:r w:rsidRPr="00DA232A">
        <w:rPr>
          <w:rFonts w:ascii="Verdana" w:hAnsi="Verdana" w:cs="Arial"/>
          <w:sz w:val="16"/>
          <w:szCs w:val="22"/>
        </w:rPr>
        <w:t xml:space="preserve"> 2019.jpg</w:t>
      </w:r>
    </w:p>
    <w:p w14:paraId="67B8A302" w14:textId="24C6DC96" w:rsidR="00396615" w:rsidRDefault="00396615">
      <w:pPr>
        <w:rPr>
          <w:rFonts w:ascii="Verdana" w:hAnsi="Verdana" w:cs="Arial"/>
          <w:sz w:val="22"/>
          <w:szCs w:val="22"/>
        </w:rPr>
      </w:pPr>
    </w:p>
    <w:p w14:paraId="49EF063D" w14:textId="5C5EAF3B" w:rsidR="00621798" w:rsidRDefault="00621798">
      <w:pPr>
        <w:rPr>
          <w:rFonts w:ascii="Verdana" w:hAnsi="Verdana" w:cs="Arial"/>
          <w:sz w:val="22"/>
          <w:szCs w:val="22"/>
        </w:rPr>
      </w:pPr>
      <w:proofErr w:type="spellStart"/>
      <w:r>
        <w:rPr>
          <w:rFonts w:ascii="Verdana" w:hAnsi="Verdana" w:cs="Arial"/>
          <w:sz w:val="22"/>
          <w:szCs w:val="22"/>
        </w:rPr>
        <w:t>tecalor</w:t>
      </w:r>
      <w:proofErr w:type="spellEnd"/>
      <w:r>
        <w:rPr>
          <w:rFonts w:ascii="Verdana" w:hAnsi="Verdana" w:cs="Arial"/>
          <w:sz w:val="22"/>
          <w:szCs w:val="22"/>
        </w:rPr>
        <w:t xml:space="preserve"> und LTM Messestand 2019</w:t>
      </w:r>
    </w:p>
    <w:p w14:paraId="23BAAD43" w14:textId="3D38FE6E" w:rsidR="00621798" w:rsidRPr="00AC3FBB" w:rsidRDefault="00621798">
      <w:pPr>
        <w:rPr>
          <w:rFonts w:ascii="Verdana" w:hAnsi="Verdana" w:cs="Arial"/>
          <w:sz w:val="22"/>
          <w:szCs w:val="22"/>
        </w:rPr>
      </w:pPr>
    </w:p>
    <w:p w14:paraId="5E484DBB" w14:textId="60A99F0C" w:rsidR="00621798" w:rsidRDefault="00621798" w:rsidP="00D13EBB">
      <w:pPr>
        <w:tabs>
          <w:tab w:val="left" w:pos="6804"/>
        </w:tabs>
        <w:rPr>
          <w:rFonts w:ascii="Verdana" w:hAnsi="Verdana" w:cs="Arial"/>
          <w:sz w:val="22"/>
          <w:szCs w:val="22"/>
        </w:rPr>
      </w:pPr>
      <w:r>
        <w:rPr>
          <w:rFonts w:ascii="Verdana" w:hAnsi="Verdana" w:cs="Arial"/>
          <w:noProof/>
          <w:sz w:val="22"/>
          <w:szCs w:val="22"/>
        </w:rPr>
        <w:lastRenderedPageBreak/>
        <w:drawing>
          <wp:inline distT="0" distB="0" distL="0" distR="0" wp14:anchorId="196B021D" wp14:editId="40F3DE03">
            <wp:extent cx="4295775" cy="2894978"/>
            <wp:effectExtent l="0" t="0" r="0" b="635"/>
            <wp:docPr id="5" name="Grafik 5" descr="G:\A12_Brand_Management\98_tecalor\08_PR\2019\ISH\PI nach der Messe\Bildmaterial\Passivhauszertifikat_ISH_teca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12_Brand_Management\98_tecalor\08_PR\2019\ISH\PI nach der Messe\Bildmaterial\Passivhauszertifikat_ISH_teca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6845" cy="2895699"/>
                    </a:xfrm>
                    <a:prstGeom prst="rect">
                      <a:avLst/>
                    </a:prstGeom>
                    <a:noFill/>
                    <a:ln>
                      <a:noFill/>
                    </a:ln>
                  </pic:spPr>
                </pic:pic>
              </a:graphicData>
            </a:graphic>
          </wp:inline>
        </w:drawing>
      </w:r>
    </w:p>
    <w:p w14:paraId="21364641" w14:textId="272730E6" w:rsidR="00621798" w:rsidRPr="00DA232A" w:rsidRDefault="004777B8">
      <w:pPr>
        <w:rPr>
          <w:rFonts w:ascii="Verdana" w:hAnsi="Verdana" w:cs="Arial"/>
          <w:sz w:val="16"/>
          <w:szCs w:val="22"/>
        </w:rPr>
      </w:pPr>
      <w:proofErr w:type="spellStart"/>
      <w:r w:rsidRPr="00DA232A">
        <w:rPr>
          <w:rFonts w:ascii="Verdana" w:hAnsi="Verdana" w:cs="Arial"/>
          <w:sz w:val="16"/>
          <w:szCs w:val="22"/>
        </w:rPr>
        <w:t>t</w:t>
      </w:r>
      <w:r w:rsidR="00621798" w:rsidRPr="00DA232A">
        <w:rPr>
          <w:rFonts w:ascii="Verdana" w:hAnsi="Verdana" w:cs="Arial"/>
          <w:sz w:val="16"/>
          <w:szCs w:val="22"/>
        </w:rPr>
        <w:t>ecalor_Pressebild_Übergabe</w:t>
      </w:r>
      <w:proofErr w:type="spellEnd"/>
      <w:r w:rsidR="00621798" w:rsidRPr="00DA232A">
        <w:rPr>
          <w:rFonts w:ascii="Verdana" w:hAnsi="Verdana" w:cs="Arial"/>
          <w:sz w:val="16"/>
          <w:szCs w:val="22"/>
        </w:rPr>
        <w:t xml:space="preserve"> Passivhauszertifikat.jpg</w:t>
      </w:r>
    </w:p>
    <w:p w14:paraId="7F902ADE" w14:textId="77777777" w:rsidR="00621798" w:rsidRDefault="00621798">
      <w:pPr>
        <w:rPr>
          <w:rFonts w:ascii="Verdana" w:hAnsi="Verdana" w:cs="Arial"/>
          <w:sz w:val="22"/>
          <w:szCs w:val="22"/>
        </w:rPr>
      </w:pPr>
    </w:p>
    <w:p w14:paraId="6180E2D0" w14:textId="7B4D2248" w:rsidR="00621798" w:rsidRDefault="00621798">
      <w:pPr>
        <w:rPr>
          <w:rFonts w:ascii="Verdana" w:hAnsi="Verdana" w:cs="Arial"/>
          <w:sz w:val="22"/>
          <w:szCs w:val="22"/>
        </w:rPr>
      </w:pPr>
      <w:r>
        <w:rPr>
          <w:rFonts w:ascii="Verdana" w:hAnsi="Verdana" w:cs="Arial"/>
          <w:sz w:val="22"/>
          <w:szCs w:val="22"/>
        </w:rPr>
        <w:t xml:space="preserve">Das Lüftungsheizgerät TCO 2.5 wurde mit dem Passivhauszertifikat auf der Messe ausgezeichnet. </w:t>
      </w:r>
      <w:r w:rsidR="00CE6493">
        <w:rPr>
          <w:rFonts w:ascii="Verdana" w:hAnsi="Verdana" w:cs="Arial"/>
          <w:sz w:val="22"/>
          <w:szCs w:val="22"/>
        </w:rPr>
        <w:t xml:space="preserve">Überreicht wurde die </w:t>
      </w:r>
      <w:r>
        <w:rPr>
          <w:rFonts w:ascii="Verdana" w:hAnsi="Verdana" w:cs="Arial"/>
          <w:sz w:val="22"/>
          <w:szCs w:val="22"/>
        </w:rPr>
        <w:t xml:space="preserve">Auszeichnung </w:t>
      </w:r>
      <w:r w:rsidR="00CE6493">
        <w:rPr>
          <w:rFonts w:ascii="Verdana" w:hAnsi="Verdana" w:cs="Arial"/>
          <w:sz w:val="22"/>
          <w:szCs w:val="22"/>
        </w:rPr>
        <w:t xml:space="preserve">von </w:t>
      </w:r>
      <w:r>
        <w:rPr>
          <w:rFonts w:ascii="Verdana" w:hAnsi="Verdana" w:cs="Arial"/>
          <w:sz w:val="22"/>
          <w:szCs w:val="22"/>
        </w:rPr>
        <w:t>(</w:t>
      </w:r>
      <w:r w:rsidR="00CE6493">
        <w:rPr>
          <w:rFonts w:ascii="Verdana" w:hAnsi="Verdana" w:cs="Arial"/>
          <w:sz w:val="22"/>
          <w:szCs w:val="22"/>
        </w:rPr>
        <w:t xml:space="preserve">Passivhaus Institut, 4 </w:t>
      </w:r>
      <w:proofErr w:type="spellStart"/>
      <w:r w:rsidR="00CE6493">
        <w:rPr>
          <w:rFonts w:ascii="Verdana" w:hAnsi="Verdana" w:cs="Arial"/>
          <w:sz w:val="22"/>
          <w:szCs w:val="22"/>
        </w:rPr>
        <w:t>v.l</w:t>
      </w:r>
      <w:proofErr w:type="spellEnd"/>
      <w:r w:rsidR="00CE6493">
        <w:rPr>
          <w:rFonts w:ascii="Verdana" w:hAnsi="Verdana" w:cs="Arial"/>
          <w:sz w:val="22"/>
          <w:szCs w:val="22"/>
        </w:rPr>
        <w:t>.).</w:t>
      </w:r>
    </w:p>
    <w:p w14:paraId="6BCABF02" w14:textId="45A2A942" w:rsidR="002B225E" w:rsidRDefault="002B225E">
      <w:pPr>
        <w:rPr>
          <w:rFonts w:ascii="Verdana" w:hAnsi="Verdana" w:cs="Arial"/>
          <w:sz w:val="22"/>
          <w:szCs w:val="22"/>
        </w:rPr>
      </w:pPr>
      <w:r>
        <w:rPr>
          <w:rFonts w:ascii="Verdana" w:hAnsi="Verdana" w:cs="Arial"/>
          <w:sz w:val="22"/>
          <w:szCs w:val="22"/>
        </w:rPr>
        <w:t>Die Auszeichnung nahmen entgegen (v.</w:t>
      </w:r>
      <w:r w:rsidR="00CE6493">
        <w:rPr>
          <w:rFonts w:ascii="Verdana" w:hAnsi="Verdana" w:cs="Arial"/>
          <w:sz w:val="22"/>
          <w:szCs w:val="22"/>
        </w:rPr>
        <w:t>l</w:t>
      </w:r>
      <w:r>
        <w:rPr>
          <w:rFonts w:ascii="Verdana" w:hAnsi="Verdana" w:cs="Arial"/>
          <w:sz w:val="22"/>
          <w:szCs w:val="22"/>
        </w:rPr>
        <w:t>.</w:t>
      </w:r>
      <w:r w:rsidR="007E5628">
        <w:rPr>
          <w:rFonts w:ascii="Verdana" w:hAnsi="Verdana" w:cs="Arial"/>
          <w:sz w:val="22"/>
          <w:szCs w:val="22"/>
        </w:rPr>
        <w:t>n.r.</w:t>
      </w:r>
      <w:r>
        <w:rPr>
          <w:rFonts w:ascii="Verdana" w:hAnsi="Verdana" w:cs="Arial"/>
          <w:sz w:val="22"/>
          <w:szCs w:val="22"/>
        </w:rPr>
        <w:t>)</w:t>
      </w:r>
      <w:r w:rsidR="00CE6493">
        <w:rPr>
          <w:rFonts w:ascii="Verdana" w:hAnsi="Verdana" w:cs="Arial"/>
          <w:sz w:val="22"/>
          <w:szCs w:val="22"/>
        </w:rPr>
        <w:t>:</w:t>
      </w:r>
      <w:r>
        <w:rPr>
          <w:rFonts w:ascii="Verdana" w:hAnsi="Verdana" w:cs="Arial"/>
          <w:sz w:val="22"/>
          <w:szCs w:val="22"/>
        </w:rPr>
        <w:t xml:space="preserve"> Holger Höhl (Regionalleiter im technischen Vertrieb </w:t>
      </w:r>
      <w:r w:rsidR="00CE6493">
        <w:rPr>
          <w:rFonts w:ascii="Verdana" w:hAnsi="Verdana" w:cs="Arial"/>
          <w:sz w:val="22"/>
          <w:szCs w:val="22"/>
        </w:rPr>
        <w:t xml:space="preserve">bei </w:t>
      </w:r>
      <w:proofErr w:type="spellStart"/>
      <w:r w:rsidR="00CE6493">
        <w:rPr>
          <w:rFonts w:ascii="Verdana" w:hAnsi="Verdana" w:cs="Arial"/>
          <w:sz w:val="22"/>
          <w:szCs w:val="22"/>
        </w:rPr>
        <w:t>tecalor</w:t>
      </w:r>
      <w:proofErr w:type="spellEnd"/>
      <w:r w:rsidR="00CE6493">
        <w:rPr>
          <w:rFonts w:ascii="Verdana" w:hAnsi="Verdana" w:cs="Arial"/>
          <w:sz w:val="22"/>
          <w:szCs w:val="22"/>
        </w:rPr>
        <w:t xml:space="preserve">), Dr. Ulrich Stiebel, Karl Stuhlenmiller (Geschäftsführer </w:t>
      </w:r>
      <w:proofErr w:type="spellStart"/>
      <w:r w:rsidR="00CE6493">
        <w:rPr>
          <w:rFonts w:ascii="Verdana" w:hAnsi="Verdana" w:cs="Arial"/>
          <w:sz w:val="22"/>
          <w:szCs w:val="22"/>
        </w:rPr>
        <w:t>tecalor</w:t>
      </w:r>
      <w:proofErr w:type="spellEnd"/>
      <w:r w:rsidR="00CE6493">
        <w:rPr>
          <w:rFonts w:ascii="Verdana" w:hAnsi="Verdana" w:cs="Arial"/>
          <w:sz w:val="22"/>
          <w:szCs w:val="22"/>
        </w:rPr>
        <w:t>) und Norbert Markus (Produktmanager Lüftung, Stiebel Eltron).</w:t>
      </w:r>
    </w:p>
    <w:p w14:paraId="251150E1" w14:textId="0C442332" w:rsidR="00CE6493" w:rsidRDefault="00CE6493">
      <w:pPr>
        <w:rPr>
          <w:rFonts w:ascii="Verdana" w:hAnsi="Verdana" w:cs="Arial"/>
          <w:sz w:val="22"/>
          <w:szCs w:val="22"/>
        </w:rPr>
      </w:pPr>
    </w:p>
    <w:p w14:paraId="2D06DCF4" w14:textId="570259ED" w:rsidR="00CE6493" w:rsidRDefault="00CE6493" w:rsidP="00D13EBB">
      <w:pPr>
        <w:tabs>
          <w:tab w:val="left" w:pos="6804"/>
        </w:tabs>
        <w:rPr>
          <w:rFonts w:ascii="Verdana" w:hAnsi="Verdana" w:cs="Arial"/>
          <w:sz w:val="22"/>
          <w:szCs w:val="22"/>
        </w:rPr>
      </w:pPr>
    </w:p>
    <w:p w14:paraId="1040B304" w14:textId="518F215F" w:rsidR="00BD4980" w:rsidRDefault="00DA232A" w:rsidP="00D13EBB">
      <w:pPr>
        <w:tabs>
          <w:tab w:val="left" w:pos="6804"/>
        </w:tabs>
        <w:rPr>
          <w:rFonts w:ascii="Verdana" w:hAnsi="Verdana" w:cs="Arial"/>
          <w:sz w:val="22"/>
          <w:szCs w:val="22"/>
        </w:rPr>
      </w:pPr>
      <w:r>
        <w:rPr>
          <w:rFonts w:ascii="Verdana" w:hAnsi="Verdana" w:cs="Arial"/>
          <w:sz w:val="22"/>
          <w:szCs w:val="22"/>
        </w:rPr>
        <w:br/>
      </w:r>
    </w:p>
    <w:p w14:paraId="49C5CC14" w14:textId="4433000B" w:rsidR="00BD4980" w:rsidRDefault="00BD4980" w:rsidP="00D13EBB">
      <w:pPr>
        <w:tabs>
          <w:tab w:val="left" w:pos="6804"/>
        </w:tabs>
        <w:rPr>
          <w:rFonts w:ascii="Verdana" w:hAnsi="Verdana" w:cs="Arial"/>
          <w:sz w:val="22"/>
          <w:szCs w:val="22"/>
        </w:rPr>
      </w:pPr>
    </w:p>
    <w:p w14:paraId="73958B99" w14:textId="56ED9FE7" w:rsidR="00BD4980" w:rsidRDefault="00BD4980" w:rsidP="00DA232A">
      <w:pPr>
        <w:tabs>
          <w:tab w:val="left" w:pos="6804"/>
        </w:tabs>
        <w:rPr>
          <w:rFonts w:ascii="Verdana" w:hAnsi="Verdana" w:cs="Arial"/>
          <w:sz w:val="22"/>
          <w:szCs w:val="22"/>
        </w:rPr>
      </w:pPr>
      <w:r>
        <w:rPr>
          <w:rFonts w:ascii="Verdana" w:hAnsi="Verdana" w:cs="Arial"/>
          <w:noProof/>
          <w:sz w:val="22"/>
          <w:szCs w:val="22"/>
        </w:rPr>
        <w:lastRenderedPageBreak/>
        <w:drawing>
          <wp:inline distT="0" distB="0" distL="0" distR="0" wp14:anchorId="751C459F" wp14:editId="2D329EEF">
            <wp:extent cx="4323283" cy="3101005"/>
            <wp:effectExtent l="0" t="0" r="1270" b="4445"/>
            <wp:docPr id="3" name="Grafik 3" descr="G:\A12_Brand_Management\98_tecalor\08_PR\2019\ISH\PI nach der Messe\Bildmaterial\tecalor_Pressebild_ISH_TTL 6.5 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12_Brand_Management\98_tecalor\08_PR\2019\ISH\PI nach der Messe\Bildmaterial\tecalor_Pressebild_ISH_TTL 6.5 A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926" cy="3107205"/>
                    </a:xfrm>
                    <a:prstGeom prst="rect">
                      <a:avLst/>
                    </a:prstGeom>
                    <a:noFill/>
                    <a:ln>
                      <a:noFill/>
                    </a:ln>
                  </pic:spPr>
                </pic:pic>
              </a:graphicData>
            </a:graphic>
          </wp:inline>
        </w:drawing>
      </w:r>
    </w:p>
    <w:p w14:paraId="07FF3771" w14:textId="4BC6DD5E" w:rsidR="00D13EBB" w:rsidRPr="00DA232A" w:rsidRDefault="00D13EBB" w:rsidP="00D13EBB">
      <w:pPr>
        <w:rPr>
          <w:rFonts w:ascii="Verdana" w:hAnsi="Verdana" w:cs="Arial"/>
          <w:sz w:val="16"/>
          <w:szCs w:val="22"/>
          <w:lang w:val="en-US"/>
        </w:rPr>
      </w:pPr>
      <w:proofErr w:type="spellStart"/>
      <w:r w:rsidRPr="00DA232A">
        <w:rPr>
          <w:rFonts w:ascii="Verdana" w:hAnsi="Verdana" w:cs="Arial"/>
          <w:sz w:val="16"/>
          <w:szCs w:val="22"/>
          <w:lang w:val="en-US"/>
        </w:rPr>
        <w:t>tecalor_Pressebild_ISH_TTL</w:t>
      </w:r>
      <w:proofErr w:type="spellEnd"/>
      <w:r w:rsidRPr="00DA232A">
        <w:rPr>
          <w:rFonts w:ascii="Verdana" w:hAnsi="Verdana" w:cs="Arial"/>
          <w:sz w:val="16"/>
          <w:szCs w:val="22"/>
          <w:lang w:val="en-US"/>
        </w:rPr>
        <w:t xml:space="preserve"> 6.5 ACS.jpg</w:t>
      </w:r>
    </w:p>
    <w:p w14:paraId="555BCC16" w14:textId="6656EB7A" w:rsidR="00D13EBB" w:rsidRDefault="00D13EBB" w:rsidP="001C51A4">
      <w:pPr>
        <w:rPr>
          <w:rFonts w:ascii="Verdana" w:hAnsi="Verdana" w:cs="Arial"/>
          <w:sz w:val="22"/>
          <w:szCs w:val="22"/>
          <w:lang w:val="en-US"/>
        </w:rPr>
      </w:pPr>
    </w:p>
    <w:p w14:paraId="50530566" w14:textId="5E41B8BA" w:rsidR="00D13EBB" w:rsidRPr="00D13EBB" w:rsidRDefault="00D13EBB" w:rsidP="001C51A4">
      <w:pPr>
        <w:rPr>
          <w:rFonts w:ascii="Verdana" w:hAnsi="Verdana" w:cs="Arial"/>
          <w:spacing w:val="-2"/>
          <w:sz w:val="22"/>
          <w:szCs w:val="22"/>
        </w:rPr>
      </w:pPr>
      <w:r>
        <w:rPr>
          <w:rFonts w:ascii="Verdana" w:hAnsi="Verdana" w:cs="Arial"/>
          <w:spacing w:val="-2"/>
          <w:sz w:val="22"/>
          <w:szCs w:val="22"/>
        </w:rPr>
        <w:t>Auf der ISH wurde die TTL 6.5</w:t>
      </w:r>
      <w:r w:rsidR="00DA232A">
        <w:rPr>
          <w:rFonts w:ascii="Verdana" w:hAnsi="Verdana" w:cs="Arial"/>
          <w:spacing w:val="-2"/>
          <w:sz w:val="22"/>
          <w:szCs w:val="22"/>
        </w:rPr>
        <w:t xml:space="preserve"> </w:t>
      </w:r>
      <w:r w:rsidRPr="000E516F">
        <w:rPr>
          <w:rFonts w:ascii="Verdana" w:hAnsi="Verdana" w:cs="Arial"/>
          <w:spacing w:val="-2"/>
          <w:sz w:val="22"/>
          <w:szCs w:val="22"/>
        </w:rPr>
        <w:t>ACS</w:t>
      </w:r>
      <w:r>
        <w:rPr>
          <w:rFonts w:ascii="Verdana" w:hAnsi="Verdana" w:cs="Arial"/>
          <w:spacing w:val="-2"/>
          <w:sz w:val="22"/>
          <w:szCs w:val="22"/>
        </w:rPr>
        <w:t xml:space="preserve"> in Kombination mit dem neuen Hydraulikmodul THMH vorgestellt. </w:t>
      </w:r>
    </w:p>
    <w:p w14:paraId="3C165E8A" w14:textId="77777777" w:rsidR="00D13EBB" w:rsidRDefault="00D13EBB" w:rsidP="001C51A4">
      <w:pPr>
        <w:rPr>
          <w:rFonts w:ascii="Verdana" w:hAnsi="Verdana" w:cs="Arial"/>
          <w:sz w:val="22"/>
          <w:szCs w:val="22"/>
        </w:rPr>
      </w:pPr>
    </w:p>
    <w:p w14:paraId="4368AC7B" w14:textId="2C5831FF" w:rsidR="001C51A4" w:rsidRDefault="00621798" w:rsidP="001C51A4">
      <w:pPr>
        <w:rPr>
          <w:rFonts w:ascii="Verdana" w:hAnsi="Verdana" w:cs="Arial"/>
          <w:sz w:val="22"/>
          <w:szCs w:val="22"/>
        </w:rPr>
      </w:pPr>
      <w:r>
        <w:rPr>
          <w:rFonts w:ascii="Verdana" w:hAnsi="Verdana" w:cs="Arial"/>
          <w:sz w:val="22"/>
          <w:szCs w:val="22"/>
        </w:rPr>
        <w:t xml:space="preserve">Bilder: </w:t>
      </w:r>
      <w:proofErr w:type="spellStart"/>
      <w:r>
        <w:rPr>
          <w:rFonts w:ascii="Verdana" w:hAnsi="Verdana" w:cs="Arial"/>
          <w:sz w:val="22"/>
          <w:szCs w:val="22"/>
        </w:rPr>
        <w:t>t</w:t>
      </w:r>
      <w:r w:rsidR="00396615">
        <w:rPr>
          <w:rFonts w:ascii="Verdana" w:hAnsi="Verdana" w:cs="Arial"/>
          <w:sz w:val="22"/>
          <w:szCs w:val="22"/>
        </w:rPr>
        <w:t>ecalor</w:t>
      </w:r>
      <w:proofErr w:type="spellEnd"/>
    </w:p>
    <w:p w14:paraId="22985782" w14:textId="2AD2DC76" w:rsidR="001C51A4" w:rsidRDefault="001C51A4" w:rsidP="001C51A4">
      <w:pPr>
        <w:rPr>
          <w:rFonts w:ascii="Verdana" w:hAnsi="Verdana" w:cs="Arial"/>
          <w:sz w:val="22"/>
          <w:szCs w:val="22"/>
        </w:rPr>
      </w:pPr>
    </w:p>
    <w:p w14:paraId="4961E1AE" w14:textId="77777777" w:rsidR="001C51A4" w:rsidRDefault="001C51A4" w:rsidP="001C51A4">
      <w:pPr>
        <w:rPr>
          <w:rFonts w:ascii="Verdana" w:hAnsi="Verdana" w:cs="Arial"/>
          <w:sz w:val="22"/>
          <w:szCs w:val="22"/>
        </w:rPr>
      </w:pPr>
    </w:p>
    <w:p w14:paraId="1DB18B41" w14:textId="2C882D25" w:rsidR="00AF394A" w:rsidRPr="00AF394A" w:rsidRDefault="006A106F" w:rsidP="00AF394A">
      <w:pPr>
        <w:rPr>
          <w:rFonts w:ascii="Verdana" w:hAnsi="Verdana" w:cs="Arial"/>
          <w:sz w:val="21"/>
          <w:szCs w:val="21"/>
        </w:rPr>
      </w:pPr>
      <w:r w:rsidRPr="00FC6193">
        <w:rPr>
          <w:rFonts w:ascii="Verdana" w:hAnsi="Verdana" w:cs="Arial"/>
          <w:sz w:val="21"/>
          <w:szCs w:val="21"/>
        </w:rPr>
        <w:t>Weitere Informationen:</w:t>
      </w:r>
    </w:p>
    <w:p w14:paraId="782987B2" w14:textId="77777777" w:rsidR="00AF394A" w:rsidRPr="00AC3FBB" w:rsidRDefault="00AF394A" w:rsidP="00AF394A">
      <w:pPr>
        <w:rPr>
          <w:rFonts w:ascii="Verdana" w:hAnsi="Verdana" w:cs="Arial"/>
          <w:sz w:val="22"/>
          <w:szCs w:val="22"/>
        </w:rPr>
      </w:pPr>
    </w:p>
    <w:p w14:paraId="6C47B71D" w14:textId="77777777" w:rsidR="00AF394A" w:rsidRPr="00AF394A" w:rsidRDefault="00AF394A" w:rsidP="00AF394A">
      <w:pPr>
        <w:pStyle w:val="Textkrper"/>
        <w:ind w:right="2268"/>
        <w:rPr>
          <w:rFonts w:ascii="Verdana" w:hAnsi="Verdana" w:cs="Arial"/>
          <w:sz w:val="21"/>
          <w:szCs w:val="21"/>
        </w:rPr>
      </w:pPr>
      <w:proofErr w:type="spellStart"/>
      <w:r w:rsidRPr="00AF394A">
        <w:rPr>
          <w:rFonts w:ascii="Verdana" w:hAnsi="Verdana" w:cs="Arial"/>
          <w:sz w:val="21"/>
          <w:szCs w:val="21"/>
        </w:rPr>
        <w:t>tecalor</w:t>
      </w:r>
      <w:proofErr w:type="spellEnd"/>
      <w:r w:rsidRPr="00AF394A">
        <w:rPr>
          <w:rFonts w:ascii="Verdana" w:hAnsi="Verdana" w:cs="Arial"/>
          <w:sz w:val="21"/>
          <w:szCs w:val="21"/>
        </w:rPr>
        <w:t xml:space="preserve"> GmbH</w:t>
      </w:r>
    </w:p>
    <w:p w14:paraId="1648D2B1" w14:textId="77777777" w:rsidR="00AF394A" w:rsidRPr="00FC6193" w:rsidRDefault="00AF394A" w:rsidP="00AF394A">
      <w:pPr>
        <w:pStyle w:val="Liste"/>
        <w:ind w:right="2268"/>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02C78D39" w14:textId="77777777" w:rsidR="00AF394A" w:rsidRPr="00FC6193" w:rsidRDefault="00AF394A" w:rsidP="00AF394A">
      <w:pPr>
        <w:ind w:right="226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r w:rsidRPr="00035ED5">
        <w:rPr>
          <w:rFonts w:ascii="Verdana" w:hAnsi="Verdana" w:cs="Arial"/>
          <w:sz w:val="21"/>
          <w:szCs w:val="21"/>
        </w:rPr>
        <w:t>www.tecalor.de</w:t>
      </w:r>
      <w:r>
        <w:rPr>
          <w:rFonts w:ascii="Verdana" w:hAnsi="Verdana" w:cs="Arial"/>
          <w:sz w:val="21"/>
          <w:szCs w:val="21"/>
        </w:rPr>
        <w:t xml:space="preserve"> </w:t>
      </w:r>
    </w:p>
    <w:p w14:paraId="3C816AAC" w14:textId="77777777" w:rsidR="00AF394A" w:rsidRPr="00FC6193" w:rsidRDefault="00AF394A" w:rsidP="00AF394A">
      <w:pPr>
        <w:tabs>
          <w:tab w:val="left" w:pos="1418"/>
        </w:tabs>
        <w:ind w:right="2268"/>
        <w:jc w:val="both"/>
        <w:rPr>
          <w:rFonts w:ascii="Verdana" w:hAnsi="Verdana" w:cs="Arial"/>
          <w:sz w:val="21"/>
          <w:szCs w:val="21"/>
        </w:rPr>
      </w:pPr>
      <w:r>
        <w:rPr>
          <w:rFonts w:ascii="Verdana" w:hAnsi="Verdana" w:cs="Arial"/>
          <w:sz w:val="21"/>
          <w:szCs w:val="21"/>
        </w:rPr>
        <w:t xml:space="preserve">Telefon: </w:t>
      </w:r>
      <w:r>
        <w:rPr>
          <w:rFonts w:ascii="Verdana" w:hAnsi="Verdana" w:cs="Arial"/>
          <w:sz w:val="21"/>
          <w:szCs w:val="21"/>
        </w:rPr>
        <w:tab/>
        <w:t xml:space="preserve">+49 </w:t>
      </w:r>
      <w:r w:rsidRPr="00FC6193">
        <w:rPr>
          <w:rFonts w:ascii="Verdana" w:hAnsi="Verdana" w:cs="Arial"/>
          <w:sz w:val="21"/>
          <w:szCs w:val="21"/>
        </w:rPr>
        <w:t>5531 9</w:t>
      </w:r>
      <w:r>
        <w:rPr>
          <w:rFonts w:ascii="Verdana" w:hAnsi="Verdana" w:cs="Arial"/>
          <w:sz w:val="21"/>
          <w:szCs w:val="21"/>
        </w:rPr>
        <w:t xml:space="preserve"> </w:t>
      </w:r>
      <w:r w:rsidRPr="00FC6193">
        <w:rPr>
          <w:rFonts w:ascii="Verdana" w:hAnsi="Verdana" w:cs="Arial"/>
          <w:sz w:val="21"/>
          <w:szCs w:val="21"/>
        </w:rPr>
        <w:t>906</w:t>
      </w:r>
      <w:r>
        <w:rPr>
          <w:rFonts w:ascii="Verdana" w:hAnsi="Verdana" w:cs="Arial"/>
          <w:sz w:val="21"/>
          <w:szCs w:val="21"/>
        </w:rPr>
        <w:t xml:space="preserve"> 89</w:t>
      </w:r>
      <w:r w:rsidRPr="00FC6193">
        <w:rPr>
          <w:rFonts w:ascii="Verdana" w:hAnsi="Verdana" w:cs="Arial"/>
          <w:sz w:val="21"/>
          <w:szCs w:val="21"/>
        </w:rPr>
        <w:t>5</w:t>
      </w:r>
      <w:r>
        <w:rPr>
          <w:rFonts w:ascii="Verdana" w:hAnsi="Verdana" w:cs="Arial"/>
          <w:sz w:val="21"/>
          <w:szCs w:val="21"/>
        </w:rPr>
        <w:t xml:space="preserve"> </w:t>
      </w:r>
      <w:r w:rsidRPr="00FC6193">
        <w:rPr>
          <w:rFonts w:ascii="Verdana" w:hAnsi="Verdana" w:cs="Arial"/>
          <w:sz w:val="21"/>
          <w:szCs w:val="21"/>
        </w:rPr>
        <w:t>082</w:t>
      </w:r>
    </w:p>
    <w:p w14:paraId="4BE60D58" w14:textId="77777777" w:rsidR="00AF394A" w:rsidRPr="00FC6193" w:rsidRDefault="00AF394A" w:rsidP="00AF394A">
      <w:pPr>
        <w:spacing w:line="360" w:lineRule="auto"/>
        <w:ind w:left="1416" w:right="2268" w:firstLine="708"/>
        <w:jc w:val="both"/>
        <w:rPr>
          <w:rFonts w:ascii="Verdana" w:hAnsi="Verdana" w:cs="Arial"/>
          <w:sz w:val="22"/>
          <w:szCs w:val="22"/>
        </w:rPr>
      </w:pPr>
    </w:p>
    <w:p w14:paraId="539AD70A" w14:textId="77777777" w:rsidR="00AF394A" w:rsidRDefault="00AF394A" w:rsidP="00AF394A">
      <w:pPr>
        <w:pStyle w:val="Textkrper"/>
        <w:ind w:right="2268"/>
        <w:rPr>
          <w:rFonts w:ascii="Verdana" w:hAnsi="Verdana" w:cs="Arial"/>
          <w:b/>
          <w:sz w:val="21"/>
          <w:szCs w:val="21"/>
        </w:rPr>
      </w:pPr>
      <w:r w:rsidRPr="00FC6193">
        <w:rPr>
          <w:rFonts w:ascii="Verdana" w:hAnsi="Verdana" w:cs="Arial"/>
          <w:b/>
          <w:sz w:val="21"/>
          <w:szCs w:val="21"/>
        </w:rPr>
        <w:t>Pressekontakt:</w:t>
      </w:r>
      <w:r w:rsidRPr="00FC6193">
        <w:rPr>
          <w:rFonts w:ascii="Verdana" w:hAnsi="Verdana" w:cs="Arial"/>
          <w:b/>
          <w:sz w:val="21"/>
          <w:szCs w:val="21"/>
        </w:rPr>
        <w:tab/>
      </w:r>
    </w:p>
    <w:p w14:paraId="76386DF3" w14:textId="77777777" w:rsidR="00AF394A" w:rsidRPr="0031761E" w:rsidRDefault="00AF394A" w:rsidP="00AF394A">
      <w:pPr>
        <w:pStyle w:val="Textkrper"/>
        <w:ind w:right="2268"/>
        <w:rPr>
          <w:rFonts w:ascii="Verdana" w:hAnsi="Verdana" w:cs="Arial"/>
          <w:sz w:val="21"/>
          <w:szCs w:val="21"/>
        </w:rPr>
      </w:pPr>
      <w:r w:rsidRPr="0031761E">
        <w:rPr>
          <w:rFonts w:ascii="Verdana" w:hAnsi="Verdana" w:cs="Arial"/>
          <w:sz w:val="21"/>
          <w:szCs w:val="21"/>
        </w:rPr>
        <w:t>Lena Schwekendiek</w:t>
      </w:r>
    </w:p>
    <w:p w14:paraId="6DDF02E1" w14:textId="77777777" w:rsidR="00AF394A" w:rsidRDefault="00AF394A" w:rsidP="00AF394A">
      <w:pPr>
        <w:tabs>
          <w:tab w:val="left" w:pos="1418"/>
        </w:tabs>
        <w:ind w:left="2127" w:right="2126" w:hanging="2127"/>
        <w:jc w:val="both"/>
        <w:rPr>
          <w:rFonts w:ascii="Verdana" w:hAnsi="Verdana" w:cs="Arial"/>
          <w:sz w:val="21"/>
          <w:szCs w:val="21"/>
        </w:rPr>
      </w:pPr>
      <w:r>
        <w:rPr>
          <w:rFonts w:ascii="Verdana" w:hAnsi="Verdana" w:cs="Arial"/>
          <w:sz w:val="21"/>
          <w:szCs w:val="21"/>
        </w:rPr>
        <w:t xml:space="preserve">E-Mail: </w:t>
      </w:r>
      <w:r>
        <w:rPr>
          <w:rFonts w:ascii="Verdana" w:hAnsi="Verdana" w:cs="Arial"/>
          <w:sz w:val="21"/>
          <w:szCs w:val="21"/>
        </w:rPr>
        <w:tab/>
      </w:r>
      <w:r w:rsidRPr="00035ED5">
        <w:rPr>
          <w:rFonts w:ascii="Verdana" w:hAnsi="Verdana" w:cs="Arial"/>
          <w:sz w:val="21"/>
          <w:szCs w:val="21"/>
        </w:rPr>
        <w:t>Lena.Schwekendiek@tecalor.de</w:t>
      </w:r>
    </w:p>
    <w:p w14:paraId="1F7E5878" w14:textId="77777777" w:rsidR="00AF394A" w:rsidRPr="00FC6193" w:rsidRDefault="00AF394A" w:rsidP="00AF394A">
      <w:pPr>
        <w:tabs>
          <w:tab w:val="left" w:pos="1418"/>
        </w:tabs>
        <w:ind w:left="2127" w:right="2126" w:hanging="2127"/>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Pr>
          <w:rFonts w:ascii="Verdana" w:hAnsi="Verdana" w:cs="Arial"/>
          <w:sz w:val="21"/>
          <w:szCs w:val="21"/>
        </w:rPr>
        <w:t>+49 5531 702 958 30</w:t>
      </w:r>
    </w:p>
    <w:p w14:paraId="1A1D7BF8" w14:textId="77777777" w:rsidR="00AF394A" w:rsidRPr="00FC6193" w:rsidRDefault="00AF394A" w:rsidP="00AF394A">
      <w:pPr>
        <w:spacing w:line="360" w:lineRule="auto"/>
        <w:ind w:right="2268"/>
        <w:jc w:val="both"/>
        <w:rPr>
          <w:rFonts w:ascii="Verdana" w:hAnsi="Verdana" w:cs="Arial"/>
          <w:sz w:val="22"/>
          <w:szCs w:val="22"/>
        </w:rPr>
      </w:pPr>
    </w:p>
    <w:sectPr w:rsidR="00AF394A" w:rsidRPr="00FC6193"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C9FC" w14:textId="77777777" w:rsidR="006E4688" w:rsidRDefault="006E4688" w:rsidP="004C231C">
      <w:r>
        <w:separator/>
      </w:r>
    </w:p>
  </w:endnote>
  <w:endnote w:type="continuationSeparator" w:id="0">
    <w:p w14:paraId="108B221F" w14:textId="77777777" w:rsidR="006E4688" w:rsidRDefault="006E4688"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EAB9" w14:textId="77777777" w:rsidR="006E4688" w:rsidRDefault="006E4688" w:rsidP="004C231C">
      <w:r>
        <w:separator/>
      </w:r>
    </w:p>
  </w:footnote>
  <w:footnote w:type="continuationSeparator" w:id="0">
    <w:p w14:paraId="409F1E46" w14:textId="77777777" w:rsidR="006E4688" w:rsidRDefault="006E4688"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564A"/>
    <w:rsid w:val="000062FD"/>
    <w:rsid w:val="00030376"/>
    <w:rsid w:val="00032408"/>
    <w:rsid w:val="00040C77"/>
    <w:rsid w:val="0005519A"/>
    <w:rsid w:val="00066BBC"/>
    <w:rsid w:val="000A16B2"/>
    <w:rsid w:val="000A6B09"/>
    <w:rsid w:val="000C4B30"/>
    <w:rsid w:val="001064B3"/>
    <w:rsid w:val="00112A2D"/>
    <w:rsid w:val="00116541"/>
    <w:rsid w:val="00121BF6"/>
    <w:rsid w:val="00135DBF"/>
    <w:rsid w:val="00151B42"/>
    <w:rsid w:val="00184026"/>
    <w:rsid w:val="00186C65"/>
    <w:rsid w:val="001A1B4E"/>
    <w:rsid w:val="001A631E"/>
    <w:rsid w:val="001B3D79"/>
    <w:rsid w:val="001C51A4"/>
    <w:rsid w:val="001D1E8E"/>
    <w:rsid w:val="001D3FEB"/>
    <w:rsid w:val="001D53FA"/>
    <w:rsid w:val="001E49D0"/>
    <w:rsid w:val="001E5BF5"/>
    <w:rsid w:val="001E7686"/>
    <w:rsid w:val="001F5377"/>
    <w:rsid w:val="001F6499"/>
    <w:rsid w:val="00201DA5"/>
    <w:rsid w:val="00217942"/>
    <w:rsid w:val="0022099E"/>
    <w:rsid w:val="00272E7B"/>
    <w:rsid w:val="002B225E"/>
    <w:rsid w:val="0031761E"/>
    <w:rsid w:val="00326F6E"/>
    <w:rsid w:val="003605DF"/>
    <w:rsid w:val="00365A17"/>
    <w:rsid w:val="00373F31"/>
    <w:rsid w:val="00382794"/>
    <w:rsid w:val="0039606B"/>
    <w:rsid w:val="00396615"/>
    <w:rsid w:val="003A0298"/>
    <w:rsid w:val="003B2E8F"/>
    <w:rsid w:val="003E1701"/>
    <w:rsid w:val="003F5EBB"/>
    <w:rsid w:val="00401981"/>
    <w:rsid w:val="00414059"/>
    <w:rsid w:val="00425A8C"/>
    <w:rsid w:val="00445925"/>
    <w:rsid w:val="00463158"/>
    <w:rsid w:val="00466830"/>
    <w:rsid w:val="0047247F"/>
    <w:rsid w:val="004777B8"/>
    <w:rsid w:val="0049261C"/>
    <w:rsid w:val="004B63A0"/>
    <w:rsid w:val="004C231C"/>
    <w:rsid w:val="004C7B8E"/>
    <w:rsid w:val="004D57FE"/>
    <w:rsid w:val="004E4181"/>
    <w:rsid w:val="004F4D11"/>
    <w:rsid w:val="004F782A"/>
    <w:rsid w:val="005221FF"/>
    <w:rsid w:val="00544A56"/>
    <w:rsid w:val="005545C4"/>
    <w:rsid w:val="005700EF"/>
    <w:rsid w:val="005A077B"/>
    <w:rsid w:val="005A2B3F"/>
    <w:rsid w:val="005A75D7"/>
    <w:rsid w:val="005C212A"/>
    <w:rsid w:val="005C28FF"/>
    <w:rsid w:val="005C4A2B"/>
    <w:rsid w:val="005C7A52"/>
    <w:rsid w:val="005D54D8"/>
    <w:rsid w:val="005E2907"/>
    <w:rsid w:val="005E3AC6"/>
    <w:rsid w:val="0060599B"/>
    <w:rsid w:val="00611AE4"/>
    <w:rsid w:val="00621798"/>
    <w:rsid w:val="00625BB2"/>
    <w:rsid w:val="00637A92"/>
    <w:rsid w:val="00644A2E"/>
    <w:rsid w:val="006471BA"/>
    <w:rsid w:val="006475B3"/>
    <w:rsid w:val="00661E6B"/>
    <w:rsid w:val="00664B27"/>
    <w:rsid w:val="00665169"/>
    <w:rsid w:val="00693834"/>
    <w:rsid w:val="006A00C0"/>
    <w:rsid w:val="006A106F"/>
    <w:rsid w:val="006B14E2"/>
    <w:rsid w:val="006E34D5"/>
    <w:rsid w:val="006E4688"/>
    <w:rsid w:val="006F2C04"/>
    <w:rsid w:val="00701BAA"/>
    <w:rsid w:val="0071173C"/>
    <w:rsid w:val="00715C25"/>
    <w:rsid w:val="007161C0"/>
    <w:rsid w:val="00722573"/>
    <w:rsid w:val="00731B4D"/>
    <w:rsid w:val="007605B9"/>
    <w:rsid w:val="00760911"/>
    <w:rsid w:val="00763387"/>
    <w:rsid w:val="00763EDB"/>
    <w:rsid w:val="007844EF"/>
    <w:rsid w:val="007941CD"/>
    <w:rsid w:val="007A08B9"/>
    <w:rsid w:val="007E0B15"/>
    <w:rsid w:val="007E5628"/>
    <w:rsid w:val="007F3AE4"/>
    <w:rsid w:val="007F5D52"/>
    <w:rsid w:val="008012FE"/>
    <w:rsid w:val="00820735"/>
    <w:rsid w:val="008224E1"/>
    <w:rsid w:val="00833415"/>
    <w:rsid w:val="0086304B"/>
    <w:rsid w:val="008778F9"/>
    <w:rsid w:val="008A6EB9"/>
    <w:rsid w:val="008B5F42"/>
    <w:rsid w:val="008F7420"/>
    <w:rsid w:val="00900C51"/>
    <w:rsid w:val="00912BA0"/>
    <w:rsid w:val="009539FD"/>
    <w:rsid w:val="00960FF2"/>
    <w:rsid w:val="00977034"/>
    <w:rsid w:val="009B3DA1"/>
    <w:rsid w:val="009C7D35"/>
    <w:rsid w:val="009D21D6"/>
    <w:rsid w:val="009E4184"/>
    <w:rsid w:val="009F15A7"/>
    <w:rsid w:val="009F5520"/>
    <w:rsid w:val="00A05B16"/>
    <w:rsid w:val="00A14502"/>
    <w:rsid w:val="00A157C9"/>
    <w:rsid w:val="00A26A8B"/>
    <w:rsid w:val="00A84D9C"/>
    <w:rsid w:val="00A9110A"/>
    <w:rsid w:val="00AC3FBB"/>
    <w:rsid w:val="00AF394A"/>
    <w:rsid w:val="00B001B6"/>
    <w:rsid w:val="00B07849"/>
    <w:rsid w:val="00B23A48"/>
    <w:rsid w:val="00B34CB7"/>
    <w:rsid w:val="00B424DC"/>
    <w:rsid w:val="00B47190"/>
    <w:rsid w:val="00B53DE8"/>
    <w:rsid w:val="00B53E54"/>
    <w:rsid w:val="00B723B1"/>
    <w:rsid w:val="00B76308"/>
    <w:rsid w:val="00BA29FA"/>
    <w:rsid w:val="00BA5C01"/>
    <w:rsid w:val="00BB4DB4"/>
    <w:rsid w:val="00BD2846"/>
    <w:rsid w:val="00BD4980"/>
    <w:rsid w:val="00BE02E3"/>
    <w:rsid w:val="00BE2CF4"/>
    <w:rsid w:val="00C25793"/>
    <w:rsid w:val="00C360FE"/>
    <w:rsid w:val="00C56D48"/>
    <w:rsid w:val="00C60678"/>
    <w:rsid w:val="00C75ADD"/>
    <w:rsid w:val="00C93509"/>
    <w:rsid w:val="00C93B4D"/>
    <w:rsid w:val="00C962AF"/>
    <w:rsid w:val="00CB7254"/>
    <w:rsid w:val="00CE6493"/>
    <w:rsid w:val="00CE6CC1"/>
    <w:rsid w:val="00D077D6"/>
    <w:rsid w:val="00D13EBB"/>
    <w:rsid w:val="00D17B8B"/>
    <w:rsid w:val="00D20EF8"/>
    <w:rsid w:val="00D24145"/>
    <w:rsid w:val="00D52B14"/>
    <w:rsid w:val="00D62AE5"/>
    <w:rsid w:val="00D678FD"/>
    <w:rsid w:val="00D719E9"/>
    <w:rsid w:val="00D71E86"/>
    <w:rsid w:val="00D80023"/>
    <w:rsid w:val="00DA232A"/>
    <w:rsid w:val="00DD36C1"/>
    <w:rsid w:val="00E00293"/>
    <w:rsid w:val="00E01A01"/>
    <w:rsid w:val="00E023B3"/>
    <w:rsid w:val="00E03D27"/>
    <w:rsid w:val="00E10790"/>
    <w:rsid w:val="00E15216"/>
    <w:rsid w:val="00E16AB3"/>
    <w:rsid w:val="00E711A2"/>
    <w:rsid w:val="00E81EB8"/>
    <w:rsid w:val="00EB1756"/>
    <w:rsid w:val="00EE11CC"/>
    <w:rsid w:val="00F0065F"/>
    <w:rsid w:val="00F138B2"/>
    <w:rsid w:val="00F214E7"/>
    <w:rsid w:val="00F2705A"/>
    <w:rsid w:val="00F3307A"/>
    <w:rsid w:val="00F35468"/>
    <w:rsid w:val="00F61E4C"/>
    <w:rsid w:val="00F82E5B"/>
    <w:rsid w:val="00FB1F6F"/>
    <w:rsid w:val="00FB68D9"/>
    <w:rsid w:val="00FC6193"/>
    <w:rsid w:val="00FD227C"/>
    <w:rsid w:val="00FD2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4153</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2019-03-28T09:33:00Z</dcterms:created>
  <dcterms:modified xsi:type="dcterms:W3CDTF">2019-03-29T07:35:00Z</dcterms:modified>
</cp:coreProperties>
</file>