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D80023" w:rsidRDefault="004C231C" w:rsidP="004F782A">
      <w:pPr>
        <w:pStyle w:val="berschrift1"/>
        <w:tabs>
          <w:tab w:val="left" w:pos="5387"/>
        </w:tabs>
        <w:ind w:right="2268"/>
        <w:jc w:val="both"/>
        <w:rPr>
          <w:rFonts w:ascii="Verdana" w:hAnsi="Verdana"/>
          <w:sz w:val="22"/>
        </w:rPr>
      </w:pPr>
      <w:r w:rsidRPr="00D80023">
        <w:rPr>
          <w:rFonts w:ascii="Verdana" w:hAnsi="Verdana"/>
          <w:sz w:val="22"/>
        </w:rPr>
        <w:t xml:space="preserve">Presseinformation </w:t>
      </w:r>
      <w:r w:rsidR="008D464F">
        <w:rPr>
          <w:rFonts w:ascii="Verdana" w:hAnsi="Verdana"/>
          <w:sz w:val="22"/>
        </w:rPr>
        <w:t>05</w:t>
      </w:r>
      <w:r w:rsidRPr="00D80023">
        <w:rPr>
          <w:rFonts w:ascii="Verdana" w:hAnsi="Verdana"/>
          <w:sz w:val="22"/>
        </w:rPr>
        <w:t>/201</w:t>
      </w:r>
      <w:r w:rsidR="0004167E">
        <w:rPr>
          <w:rFonts w:ascii="Verdana" w:hAnsi="Verdana"/>
          <w:sz w:val="22"/>
        </w:rPr>
        <w:t>7</w:t>
      </w:r>
      <w:r w:rsidRPr="00D80023">
        <w:rPr>
          <w:rFonts w:ascii="Verdana" w:hAnsi="Verdana"/>
          <w:sz w:val="22"/>
        </w:rPr>
        <w:t xml:space="preserve"> </w:t>
      </w:r>
    </w:p>
    <w:p w:rsidR="004C231C" w:rsidRPr="00D80023" w:rsidRDefault="004C231C" w:rsidP="004C231C">
      <w:pPr>
        <w:jc w:val="both"/>
        <w:rPr>
          <w:rFonts w:ascii="Verdana" w:hAnsi="Verdana" w:cs="Arial"/>
        </w:rPr>
      </w:pPr>
    </w:p>
    <w:p w:rsidR="004C231C" w:rsidRPr="00D80023" w:rsidRDefault="004C231C" w:rsidP="004C231C">
      <w:pPr>
        <w:jc w:val="both"/>
        <w:rPr>
          <w:rFonts w:ascii="Verdana" w:hAnsi="Verdana" w:cs="Arial"/>
        </w:rPr>
      </w:pPr>
    </w:p>
    <w:p w:rsidR="004C231C" w:rsidRPr="00D80023" w:rsidRDefault="004C231C" w:rsidP="004C231C">
      <w:pPr>
        <w:ind w:right="2268"/>
        <w:jc w:val="both"/>
        <w:rPr>
          <w:rFonts w:ascii="Verdana" w:hAnsi="Verdana" w:cs="Arial"/>
          <w:b/>
          <w:sz w:val="22"/>
        </w:rPr>
      </w:pPr>
      <w:proofErr w:type="spellStart"/>
      <w:r w:rsidRPr="00D80023">
        <w:rPr>
          <w:rFonts w:ascii="Verdana" w:hAnsi="Verdana" w:cs="Arial"/>
          <w:b/>
          <w:sz w:val="22"/>
        </w:rPr>
        <w:t>Tecalor</w:t>
      </w:r>
      <w:proofErr w:type="spellEnd"/>
      <w:r w:rsidRPr="00D80023">
        <w:rPr>
          <w:rFonts w:ascii="Verdana" w:hAnsi="Verdana" w:cs="Arial"/>
          <w:b/>
          <w:sz w:val="22"/>
        </w:rPr>
        <w:t xml:space="preserve"> GmbH, Holzminden</w:t>
      </w:r>
    </w:p>
    <w:p w:rsidR="004C231C" w:rsidRPr="00D80023" w:rsidRDefault="004C231C" w:rsidP="004C231C">
      <w:pPr>
        <w:jc w:val="both"/>
        <w:rPr>
          <w:rFonts w:ascii="Verdana" w:hAnsi="Verdana" w:cs="Arial"/>
          <w:b/>
          <w:sz w:val="26"/>
        </w:rPr>
      </w:pPr>
    </w:p>
    <w:p w:rsidR="004C231C" w:rsidRPr="00D80023" w:rsidRDefault="00DC5D63" w:rsidP="004C231C">
      <w:pPr>
        <w:ind w:right="2268"/>
        <w:rPr>
          <w:rFonts w:ascii="Verdana" w:hAnsi="Verdana"/>
          <w:bCs/>
          <w:sz w:val="26"/>
        </w:rPr>
      </w:pPr>
      <w:r>
        <w:rPr>
          <w:rFonts w:ascii="Verdana" w:hAnsi="Verdana" w:cs="Arial"/>
          <w:b/>
          <w:sz w:val="26"/>
          <w:szCs w:val="28"/>
        </w:rPr>
        <w:t>Grüne Wärme im großen Maßstab</w:t>
      </w:r>
    </w:p>
    <w:p w:rsidR="004C231C" w:rsidRPr="00D80023" w:rsidRDefault="004C231C" w:rsidP="004C231C">
      <w:pPr>
        <w:rPr>
          <w:rStyle w:val="Fett"/>
        </w:rPr>
      </w:pPr>
    </w:p>
    <w:p w:rsidR="004C231C" w:rsidRPr="00D80023" w:rsidRDefault="004363DD" w:rsidP="004C231C">
      <w:pPr>
        <w:ind w:right="2268"/>
        <w:rPr>
          <w:rStyle w:val="Fett"/>
        </w:rPr>
      </w:pPr>
      <w:r>
        <w:rPr>
          <w:rStyle w:val="Fett"/>
          <w:rFonts w:ascii="Verdana" w:hAnsi="Verdana" w:cs="Arial"/>
          <w:sz w:val="22"/>
          <w:szCs w:val="22"/>
        </w:rPr>
        <w:t xml:space="preserve">Wärmepumpen als attraktive </w:t>
      </w:r>
      <w:r w:rsidR="007B5F37">
        <w:rPr>
          <w:rStyle w:val="Fett"/>
          <w:rFonts w:ascii="Verdana" w:hAnsi="Verdana" w:cs="Arial"/>
          <w:sz w:val="22"/>
          <w:szCs w:val="22"/>
        </w:rPr>
        <w:t xml:space="preserve">Heizungslösung </w:t>
      </w:r>
      <w:r w:rsidR="002119AE">
        <w:rPr>
          <w:rStyle w:val="Fett"/>
          <w:rFonts w:ascii="Verdana" w:hAnsi="Verdana" w:cs="Arial"/>
          <w:sz w:val="22"/>
          <w:szCs w:val="22"/>
        </w:rPr>
        <w:t xml:space="preserve">für Wohnungsbau und </w:t>
      </w:r>
      <w:r w:rsidR="007B5F37">
        <w:rPr>
          <w:rStyle w:val="Fett"/>
          <w:rFonts w:ascii="Verdana" w:hAnsi="Verdana" w:cs="Arial"/>
          <w:sz w:val="22"/>
          <w:szCs w:val="22"/>
        </w:rPr>
        <w:t xml:space="preserve">im </w:t>
      </w:r>
      <w:r w:rsidR="002119AE">
        <w:rPr>
          <w:rStyle w:val="Fett"/>
          <w:rFonts w:ascii="Verdana" w:hAnsi="Verdana" w:cs="Arial"/>
          <w:sz w:val="22"/>
          <w:szCs w:val="22"/>
        </w:rPr>
        <w:t>Objektgeschäft</w:t>
      </w:r>
    </w:p>
    <w:p w:rsidR="004C231C" w:rsidRPr="00D80023" w:rsidRDefault="004C231C" w:rsidP="004C231C">
      <w:pPr>
        <w:tabs>
          <w:tab w:val="left" w:pos="1985"/>
          <w:tab w:val="left" w:pos="2655"/>
        </w:tabs>
        <w:jc w:val="both"/>
        <w:rPr>
          <w:rStyle w:val="Fett"/>
        </w:rPr>
      </w:pPr>
    </w:p>
    <w:p w:rsidR="0050057E" w:rsidRDefault="0091142B"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Neben der effizienten Versorgung von Einfamilienhäusern eignet sich die Wärmepumpentechnologie auch für große </w:t>
      </w:r>
      <w:r w:rsidR="004363DD">
        <w:rPr>
          <w:rFonts w:ascii="Verdana" w:hAnsi="Verdana" w:cs="Arial"/>
          <w:sz w:val="22"/>
          <w:szCs w:val="22"/>
        </w:rPr>
        <w:t>Heiz</w:t>
      </w:r>
      <w:r w:rsidR="00563914">
        <w:rPr>
          <w:rFonts w:ascii="Verdana" w:hAnsi="Verdana" w:cs="Arial"/>
          <w:sz w:val="22"/>
          <w:szCs w:val="22"/>
        </w:rPr>
        <w:t>- und Kühl</w:t>
      </w:r>
      <w:r w:rsidR="004363DD">
        <w:rPr>
          <w:rFonts w:ascii="Verdana" w:hAnsi="Verdana" w:cs="Arial"/>
          <w:sz w:val="22"/>
          <w:szCs w:val="22"/>
        </w:rPr>
        <w:t xml:space="preserve">lasten. </w:t>
      </w:r>
      <w:r w:rsidR="007B5F37">
        <w:rPr>
          <w:rFonts w:ascii="Verdana" w:hAnsi="Verdana" w:cs="Arial"/>
          <w:sz w:val="22"/>
          <w:szCs w:val="22"/>
        </w:rPr>
        <w:t xml:space="preserve">Im Gegensatz zum Ein- und Zweifamilienhaus </w:t>
      </w:r>
      <w:r w:rsidR="0050057E">
        <w:rPr>
          <w:rFonts w:ascii="Verdana" w:hAnsi="Verdana" w:cs="Arial"/>
          <w:sz w:val="22"/>
          <w:szCs w:val="22"/>
        </w:rPr>
        <w:t xml:space="preserve">ist bei Großprojekten </w:t>
      </w:r>
      <w:r w:rsidR="007B5F37">
        <w:rPr>
          <w:rFonts w:ascii="Verdana" w:hAnsi="Verdana" w:cs="Arial"/>
          <w:sz w:val="22"/>
          <w:szCs w:val="22"/>
        </w:rPr>
        <w:t xml:space="preserve">allerdings </w:t>
      </w:r>
      <w:r w:rsidR="0050057E">
        <w:rPr>
          <w:rFonts w:ascii="Verdana" w:hAnsi="Verdana" w:cs="Arial"/>
          <w:sz w:val="22"/>
          <w:szCs w:val="22"/>
        </w:rPr>
        <w:t xml:space="preserve">eine sehr viel individuellere Planung notwendig. </w:t>
      </w:r>
      <w:r w:rsidR="007B5F37">
        <w:rPr>
          <w:rFonts w:ascii="Verdana" w:hAnsi="Verdana" w:cs="Arial"/>
          <w:sz w:val="22"/>
          <w:szCs w:val="22"/>
        </w:rPr>
        <w:t xml:space="preserve">Der </w:t>
      </w:r>
      <w:proofErr w:type="spellStart"/>
      <w:r w:rsidR="007B5F37">
        <w:rPr>
          <w:rFonts w:ascii="Verdana" w:hAnsi="Verdana" w:cs="Arial"/>
          <w:sz w:val="22"/>
          <w:szCs w:val="22"/>
        </w:rPr>
        <w:t>Tecalor</w:t>
      </w:r>
      <w:proofErr w:type="spellEnd"/>
      <w:r w:rsidR="007B5F37">
        <w:rPr>
          <w:rFonts w:ascii="Verdana" w:hAnsi="Verdana" w:cs="Arial"/>
          <w:sz w:val="22"/>
          <w:szCs w:val="22"/>
        </w:rPr>
        <w:t>-Mitarbeiter leistet dabei auf Wunsch umfangreiche Unterstützung</w:t>
      </w:r>
      <w:r w:rsidR="00BB0A12">
        <w:rPr>
          <w:rFonts w:ascii="Verdana" w:hAnsi="Verdana" w:cs="Arial"/>
          <w:sz w:val="22"/>
          <w:szCs w:val="22"/>
        </w:rPr>
        <w:t>.</w:t>
      </w:r>
      <w:r w:rsidR="00D631EA">
        <w:rPr>
          <w:rFonts w:ascii="Verdana" w:hAnsi="Verdana" w:cs="Arial"/>
          <w:sz w:val="22"/>
          <w:szCs w:val="22"/>
        </w:rPr>
        <w:t xml:space="preserve"> </w:t>
      </w:r>
      <w:r w:rsidR="00BB0A12">
        <w:rPr>
          <w:rFonts w:ascii="Verdana" w:hAnsi="Verdana" w:cs="Arial"/>
          <w:sz w:val="22"/>
          <w:szCs w:val="22"/>
        </w:rPr>
        <w:t>Er</w:t>
      </w:r>
      <w:r w:rsidR="00D631EA">
        <w:rPr>
          <w:rFonts w:ascii="Verdana" w:hAnsi="Verdana" w:cs="Arial"/>
          <w:sz w:val="22"/>
          <w:szCs w:val="22"/>
        </w:rPr>
        <w:t xml:space="preserve"> ist Proje</w:t>
      </w:r>
      <w:r w:rsidR="00BB0A12">
        <w:rPr>
          <w:rFonts w:ascii="Verdana" w:hAnsi="Verdana" w:cs="Arial"/>
          <w:sz w:val="22"/>
          <w:szCs w:val="22"/>
        </w:rPr>
        <w:t>ktbegleiter und Ansprechpartner und</w:t>
      </w:r>
      <w:r w:rsidR="00D631EA">
        <w:rPr>
          <w:rFonts w:ascii="Verdana" w:hAnsi="Verdana" w:cs="Arial"/>
          <w:sz w:val="22"/>
          <w:szCs w:val="22"/>
        </w:rPr>
        <w:t xml:space="preserve"> </w:t>
      </w:r>
      <w:r w:rsidR="00BB0A12">
        <w:rPr>
          <w:rFonts w:ascii="Verdana" w:hAnsi="Verdana" w:cs="Arial"/>
          <w:sz w:val="22"/>
          <w:szCs w:val="22"/>
        </w:rPr>
        <w:t xml:space="preserve">findet </w:t>
      </w:r>
      <w:r w:rsidR="007B5F37">
        <w:rPr>
          <w:rFonts w:ascii="Verdana" w:hAnsi="Verdana" w:cs="Arial"/>
          <w:sz w:val="22"/>
          <w:szCs w:val="22"/>
        </w:rPr>
        <w:t xml:space="preserve">gemeinsam mit dem Fachplaner oder Fachhandwerker sowie dem </w:t>
      </w:r>
      <w:r w:rsidR="00D631EA">
        <w:rPr>
          <w:rFonts w:ascii="Verdana" w:hAnsi="Verdana" w:cs="Arial"/>
          <w:sz w:val="22"/>
          <w:szCs w:val="22"/>
        </w:rPr>
        <w:t xml:space="preserve">Bauherrn die </w:t>
      </w:r>
      <w:r w:rsidR="00BB0A12">
        <w:rPr>
          <w:rFonts w:ascii="Verdana" w:hAnsi="Verdana" w:cs="Arial"/>
          <w:sz w:val="22"/>
          <w:szCs w:val="22"/>
        </w:rPr>
        <w:t>passende</w:t>
      </w:r>
      <w:r w:rsidR="00D631EA">
        <w:rPr>
          <w:rFonts w:ascii="Verdana" w:hAnsi="Verdana" w:cs="Arial"/>
          <w:sz w:val="22"/>
          <w:szCs w:val="22"/>
        </w:rPr>
        <w:t xml:space="preserve"> Lösung</w:t>
      </w:r>
      <w:r w:rsidR="00BB0A12">
        <w:rPr>
          <w:rFonts w:ascii="Verdana" w:hAnsi="Verdana" w:cs="Arial"/>
          <w:sz w:val="22"/>
          <w:szCs w:val="22"/>
        </w:rPr>
        <w:t xml:space="preserve">, um </w:t>
      </w:r>
      <w:r w:rsidR="007B5F37">
        <w:rPr>
          <w:rFonts w:ascii="Verdana" w:hAnsi="Verdana" w:cs="Arial"/>
          <w:sz w:val="22"/>
          <w:szCs w:val="22"/>
        </w:rPr>
        <w:t xml:space="preserve">einen </w:t>
      </w:r>
      <w:r w:rsidR="00D631EA">
        <w:rPr>
          <w:rFonts w:ascii="Verdana" w:hAnsi="Verdana" w:cs="Arial"/>
          <w:sz w:val="22"/>
          <w:szCs w:val="22"/>
        </w:rPr>
        <w:t xml:space="preserve">reibungslosen Ablauf </w:t>
      </w:r>
      <w:r w:rsidR="00204372">
        <w:rPr>
          <w:rFonts w:ascii="Verdana" w:hAnsi="Verdana" w:cs="Arial"/>
          <w:sz w:val="22"/>
          <w:szCs w:val="22"/>
        </w:rPr>
        <w:t>des Projektes</w:t>
      </w:r>
      <w:r w:rsidR="00D631EA">
        <w:rPr>
          <w:rFonts w:ascii="Verdana" w:hAnsi="Verdana" w:cs="Arial"/>
          <w:sz w:val="22"/>
          <w:szCs w:val="22"/>
        </w:rPr>
        <w:t xml:space="preserve"> sicher</w:t>
      </w:r>
      <w:r w:rsidR="00BB0A12">
        <w:rPr>
          <w:rFonts w:ascii="Verdana" w:hAnsi="Verdana" w:cs="Arial"/>
          <w:sz w:val="22"/>
          <w:szCs w:val="22"/>
        </w:rPr>
        <w:t>zustellen</w:t>
      </w:r>
      <w:r w:rsidR="00D631EA">
        <w:rPr>
          <w:rFonts w:ascii="Verdana" w:hAnsi="Verdana" w:cs="Arial"/>
          <w:sz w:val="22"/>
          <w:szCs w:val="22"/>
        </w:rPr>
        <w:t xml:space="preserve">. Damit ist immer ein Experte </w:t>
      </w:r>
      <w:r w:rsidR="007B5F37">
        <w:rPr>
          <w:rFonts w:ascii="Verdana" w:hAnsi="Verdana" w:cs="Arial"/>
          <w:sz w:val="22"/>
          <w:szCs w:val="22"/>
        </w:rPr>
        <w:t xml:space="preserve">für die jeweiligen Produkte </w:t>
      </w:r>
      <w:r w:rsidR="00D631EA">
        <w:rPr>
          <w:rFonts w:ascii="Verdana" w:hAnsi="Verdana" w:cs="Arial"/>
          <w:sz w:val="22"/>
          <w:szCs w:val="22"/>
        </w:rPr>
        <w:t xml:space="preserve">zur Hand, der </w:t>
      </w:r>
      <w:r w:rsidR="007B5F37">
        <w:rPr>
          <w:rFonts w:ascii="Verdana" w:hAnsi="Verdana" w:cs="Arial"/>
          <w:sz w:val="22"/>
          <w:szCs w:val="22"/>
        </w:rPr>
        <w:t xml:space="preserve">zudem </w:t>
      </w:r>
      <w:r w:rsidR="00D631EA">
        <w:rPr>
          <w:rFonts w:ascii="Verdana" w:hAnsi="Verdana" w:cs="Arial"/>
          <w:sz w:val="22"/>
          <w:szCs w:val="22"/>
        </w:rPr>
        <w:t>auf ein flächendeckendes Servicenetz in Deutschland zugreifen kann.</w:t>
      </w:r>
    </w:p>
    <w:p w:rsidR="0050057E" w:rsidRDefault="0050057E" w:rsidP="004C231C">
      <w:pPr>
        <w:tabs>
          <w:tab w:val="left" w:pos="6840"/>
        </w:tabs>
        <w:spacing w:line="360" w:lineRule="auto"/>
        <w:ind w:right="2268"/>
        <w:jc w:val="both"/>
        <w:rPr>
          <w:rFonts w:ascii="Verdana" w:hAnsi="Verdana" w:cs="Arial"/>
          <w:sz w:val="22"/>
          <w:szCs w:val="22"/>
        </w:rPr>
      </w:pPr>
    </w:p>
    <w:p w:rsidR="00D631EA" w:rsidRPr="00893BD1" w:rsidRDefault="00D631EA" w:rsidP="004C231C">
      <w:pPr>
        <w:tabs>
          <w:tab w:val="left" w:pos="6840"/>
        </w:tabs>
        <w:spacing w:line="360" w:lineRule="auto"/>
        <w:ind w:right="2268"/>
        <w:jc w:val="both"/>
        <w:rPr>
          <w:rFonts w:ascii="Verdana" w:hAnsi="Verdana" w:cs="Arial"/>
          <w:b/>
          <w:sz w:val="22"/>
          <w:szCs w:val="22"/>
        </w:rPr>
      </w:pPr>
      <w:r w:rsidRPr="00893BD1">
        <w:rPr>
          <w:rFonts w:ascii="Verdana" w:hAnsi="Verdana" w:cs="Arial"/>
          <w:b/>
          <w:sz w:val="22"/>
          <w:szCs w:val="22"/>
        </w:rPr>
        <w:t>Vielfältige Anforderungen zuverlässig erfüllen</w:t>
      </w:r>
    </w:p>
    <w:p w:rsidR="00D631EA" w:rsidRDefault="007B5F37"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Zwei Beispiele verdeutlichen, wie unterschiedlich die Aufgabenstellungen und Lösungen bei großen Projekten sein können:</w:t>
      </w:r>
      <w:r w:rsidR="00D631EA">
        <w:rPr>
          <w:rFonts w:ascii="Verdana" w:hAnsi="Verdana" w:cs="Arial"/>
          <w:sz w:val="22"/>
          <w:szCs w:val="22"/>
        </w:rPr>
        <w:t xml:space="preserve"> Die Firma HIWIN, ein Spezialanbieter für elektromechanische Antriebe aus Offenburg, wollte mit der Anlagentechnik im neuen Firmengebäude gleichzeitig die Büros heizen und die Produktion kühlen. Installiert wurde dazu eine Kaskade aus fünf Sole-Wasser-Wärmepumpen des Typs TTF 66, die sich auch zur pas</w:t>
      </w:r>
      <w:r w:rsidR="00FC68AE">
        <w:rPr>
          <w:rFonts w:ascii="Verdana" w:hAnsi="Verdana" w:cs="Arial"/>
          <w:sz w:val="22"/>
          <w:szCs w:val="22"/>
        </w:rPr>
        <w:t>siven Kühlung einsetzen lassen.</w:t>
      </w:r>
    </w:p>
    <w:p w:rsidR="00D631EA" w:rsidRDefault="00D631EA" w:rsidP="004C231C">
      <w:pPr>
        <w:tabs>
          <w:tab w:val="left" w:pos="6840"/>
        </w:tabs>
        <w:spacing w:line="360" w:lineRule="auto"/>
        <w:ind w:right="2268"/>
        <w:jc w:val="both"/>
        <w:rPr>
          <w:rFonts w:ascii="Verdana" w:hAnsi="Verdana" w:cs="Arial"/>
          <w:sz w:val="22"/>
          <w:szCs w:val="22"/>
        </w:rPr>
      </w:pPr>
    </w:p>
    <w:p w:rsidR="004C231C" w:rsidRDefault="0091142B"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lastRenderedPageBreak/>
        <w:t xml:space="preserve">Das Technikunternehmen </w:t>
      </w:r>
      <w:r w:rsidR="00893BD1">
        <w:rPr>
          <w:rFonts w:ascii="Verdana" w:hAnsi="Verdana" w:cs="Arial"/>
          <w:sz w:val="22"/>
          <w:szCs w:val="22"/>
        </w:rPr>
        <w:t xml:space="preserve">Thomas </w:t>
      </w:r>
      <w:proofErr w:type="spellStart"/>
      <w:r w:rsidR="00893BD1">
        <w:rPr>
          <w:rFonts w:ascii="Verdana" w:hAnsi="Verdana" w:cs="Arial"/>
          <w:sz w:val="22"/>
          <w:szCs w:val="22"/>
        </w:rPr>
        <w:t>Preu</w:t>
      </w:r>
      <w:r w:rsidR="00D06273">
        <w:rPr>
          <w:rFonts w:ascii="Verdana" w:hAnsi="Verdana" w:cs="Arial"/>
          <w:sz w:val="22"/>
          <w:szCs w:val="22"/>
        </w:rPr>
        <w:t>h</w:t>
      </w:r>
      <w:r w:rsidR="00893BD1">
        <w:rPr>
          <w:rFonts w:ascii="Verdana" w:hAnsi="Verdana" w:cs="Arial"/>
          <w:sz w:val="22"/>
          <w:szCs w:val="22"/>
        </w:rPr>
        <w:t>s</w:t>
      </w:r>
      <w:proofErr w:type="spellEnd"/>
      <w:r w:rsidR="00893BD1">
        <w:rPr>
          <w:rFonts w:ascii="Verdana" w:hAnsi="Verdana" w:cs="Arial"/>
          <w:sz w:val="22"/>
          <w:szCs w:val="22"/>
        </w:rPr>
        <w:t xml:space="preserve"> Holding </w:t>
      </w:r>
      <w:r>
        <w:rPr>
          <w:rFonts w:ascii="Verdana" w:hAnsi="Verdana" w:cs="Arial"/>
          <w:sz w:val="22"/>
          <w:szCs w:val="22"/>
        </w:rPr>
        <w:t xml:space="preserve">suchte für sein </w:t>
      </w:r>
      <w:r w:rsidR="004363DD">
        <w:rPr>
          <w:rFonts w:ascii="Verdana" w:hAnsi="Verdana" w:cs="Arial"/>
          <w:sz w:val="22"/>
          <w:szCs w:val="22"/>
        </w:rPr>
        <w:t>Firmeng</w:t>
      </w:r>
      <w:r>
        <w:rPr>
          <w:rFonts w:ascii="Verdana" w:hAnsi="Verdana" w:cs="Arial"/>
          <w:sz w:val="22"/>
          <w:szCs w:val="22"/>
        </w:rPr>
        <w:t xml:space="preserve">ebäude mit 4.500 Quadratmetern Fläche </w:t>
      </w:r>
      <w:r w:rsidR="00893BD1">
        <w:rPr>
          <w:rFonts w:ascii="Verdana" w:hAnsi="Verdana" w:cs="Arial"/>
          <w:sz w:val="22"/>
          <w:szCs w:val="22"/>
        </w:rPr>
        <w:t xml:space="preserve">hingegen </w:t>
      </w:r>
      <w:r>
        <w:rPr>
          <w:rFonts w:ascii="Verdana" w:hAnsi="Verdana" w:cs="Arial"/>
          <w:sz w:val="22"/>
          <w:szCs w:val="22"/>
        </w:rPr>
        <w:t>eine Heizlösung, die so weit wie möglich ohne externe Energieversorgung auskom</w:t>
      </w:r>
      <w:r w:rsidR="004E76D5">
        <w:rPr>
          <w:rFonts w:ascii="Verdana" w:hAnsi="Verdana" w:cs="Arial"/>
          <w:sz w:val="22"/>
          <w:szCs w:val="22"/>
        </w:rPr>
        <w:t>m</w:t>
      </w:r>
      <w:r>
        <w:rPr>
          <w:rFonts w:ascii="Verdana" w:hAnsi="Verdana" w:cs="Arial"/>
          <w:sz w:val="22"/>
          <w:szCs w:val="22"/>
        </w:rPr>
        <w:t>t. Heute so</w:t>
      </w:r>
      <w:r w:rsidR="00770950">
        <w:rPr>
          <w:rFonts w:ascii="Verdana" w:hAnsi="Verdana" w:cs="Arial"/>
          <w:sz w:val="22"/>
          <w:szCs w:val="22"/>
        </w:rPr>
        <w:t>r</w:t>
      </w:r>
      <w:r>
        <w:rPr>
          <w:rFonts w:ascii="Verdana" w:hAnsi="Verdana" w:cs="Arial"/>
          <w:sz w:val="22"/>
          <w:szCs w:val="22"/>
        </w:rPr>
        <w:t xml:space="preserve">gen zwei Wärmepumpen TTF 52 und TTF 40 von </w:t>
      </w:r>
      <w:proofErr w:type="spellStart"/>
      <w:r>
        <w:rPr>
          <w:rFonts w:ascii="Verdana" w:hAnsi="Verdana" w:cs="Arial"/>
          <w:sz w:val="22"/>
          <w:szCs w:val="22"/>
        </w:rPr>
        <w:t>T</w:t>
      </w:r>
      <w:r w:rsidR="004E76D5">
        <w:rPr>
          <w:rFonts w:ascii="Verdana" w:hAnsi="Verdana" w:cs="Arial"/>
          <w:sz w:val="22"/>
          <w:szCs w:val="22"/>
        </w:rPr>
        <w:t>e</w:t>
      </w:r>
      <w:r>
        <w:rPr>
          <w:rFonts w:ascii="Verdana" w:hAnsi="Verdana" w:cs="Arial"/>
          <w:sz w:val="22"/>
          <w:szCs w:val="22"/>
        </w:rPr>
        <w:t>calor</w:t>
      </w:r>
      <w:proofErr w:type="spellEnd"/>
      <w:r>
        <w:rPr>
          <w:rFonts w:ascii="Verdana" w:hAnsi="Verdana" w:cs="Arial"/>
          <w:sz w:val="22"/>
          <w:szCs w:val="22"/>
        </w:rPr>
        <w:t xml:space="preserve"> für eine Heizleistung von 97 Kilowatt. Besonders innovativ ist die Anlage durch die Nutzung eine</w:t>
      </w:r>
      <w:r w:rsidR="00FC68AE">
        <w:rPr>
          <w:rFonts w:ascii="Verdana" w:hAnsi="Verdana" w:cs="Arial"/>
          <w:sz w:val="22"/>
          <w:szCs w:val="22"/>
        </w:rPr>
        <w:t>s Eisspeichers als Wärmequelle.</w:t>
      </w:r>
    </w:p>
    <w:p w:rsidR="0091142B" w:rsidRDefault="0091142B" w:rsidP="004C231C">
      <w:pPr>
        <w:tabs>
          <w:tab w:val="left" w:pos="6840"/>
        </w:tabs>
        <w:spacing w:line="360" w:lineRule="auto"/>
        <w:ind w:right="2268"/>
        <w:jc w:val="both"/>
        <w:rPr>
          <w:rFonts w:ascii="Verdana" w:hAnsi="Verdana" w:cs="Arial"/>
          <w:sz w:val="22"/>
          <w:szCs w:val="22"/>
        </w:rPr>
      </w:pPr>
    </w:p>
    <w:p w:rsidR="004E76D5" w:rsidRPr="004E76D5" w:rsidRDefault="00B00179" w:rsidP="004C231C">
      <w:pPr>
        <w:tabs>
          <w:tab w:val="left" w:pos="6840"/>
        </w:tabs>
        <w:spacing w:line="360" w:lineRule="auto"/>
        <w:ind w:right="2268"/>
        <w:jc w:val="both"/>
        <w:rPr>
          <w:rFonts w:ascii="Verdana" w:hAnsi="Verdana" w:cs="Arial"/>
          <w:b/>
          <w:sz w:val="22"/>
          <w:szCs w:val="22"/>
        </w:rPr>
      </w:pPr>
      <w:r>
        <w:rPr>
          <w:rFonts w:ascii="Verdana" w:hAnsi="Verdana" w:cs="Arial"/>
          <w:b/>
          <w:sz w:val="22"/>
          <w:szCs w:val="22"/>
        </w:rPr>
        <w:t>Hohe Leistung dank Kaskadennutzung</w:t>
      </w:r>
    </w:p>
    <w:p w:rsidR="004E76D5" w:rsidRDefault="00B53A38"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Die</w:t>
      </w:r>
      <w:r w:rsidR="004E76D5">
        <w:rPr>
          <w:rFonts w:ascii="Verdana" w:hAnsi="Verdana" w:cs="Arial"/>
          <w:sz w:val="22"/>
          <w:szCs w:val="22"/>
        </w:rPr>
        <w:t xml:space="preserve"> </w:t>
      </w:r>
      <w:r w:rsidR="007B5F37">
        <w:rPr>
          <w:rFonts w:ascii="Verdana" w:hAnsi="Verdana" w:cs="Arial"/>
          <w:sz w:val="22"/>
          <w:szCs w:val="22"/>
        </w:rPr>
        <w:t xml:space="preserve">Möglichkeit der </w:t>
      </w:r>
      <w:proofErr w:type="spellStart"/>
      <w:r w:rsidR="007B5F37">
        <w:rPr>
          <w:rFonts w:ascii="Verdana" w:hAnsi="Verdana" w:cs="Arial"/>
          <w:sz w:val="22"/>
          <w:szCs w:val="22"/>
        </w:rPr>
        <w:t>Kaskadierung</w:t>
      </w:r>
      <w:proofErr w:type="spellEnd"/>
      <w:r w:rsidR="007B5F37">
        <w:rPr>
          <w:rFonts w:ascii="Verdana" w:hAnsi="Verdana" w:cs="Arial"/>
          <w:sz w:val="22"/>
          <w:szCs w:val="22"/>
        </w:rPr>
        <w:t xml:space="preserve"> mehrerer Geräte</w:t>
      </w:r>
      <w:r w:rsidR="004E76D5">
        <w:rPr>
          <w:rFonts w:ascii="Verdana" w:hAnsi="Verdana" w:cs="Arial"/>
          <w:sz w:val="22"/>
          <w:szCs w:val="22"/>
        </w:rPr>
        <w:t xml:space="preserve"> </w:t>
      </w:r>
      <w:r w:rsidR="001901C6">
        <w:rPr>
          <w:rFonts w:ascii="Verdana" w:hAnsi="Verdana" w:cs="Arial"/>
          <w:sz w:val="22"/>
          <w:szCs w:val="22"/>
        </w:rPr>
        <w:t>erlaubt es</w:t>
      </w:r>
      <w:r w:rsidR="004E76D5">
        <w:rPr>
          <w:rFonts w:ascii="Verdana" w:hAnsi="Verdana" w:cs="Arial"/>
          <w:sz w:val="22"/>
          <w:szCs w:val="22"/>
        </w:rPr>
        <w:t xml:space="preserve">, </w:t>
      </w:r>
      <w:r w:rsidR="00566055">
        <w:rPr>
          <w:rFonts w:ascii="Verdana" w:hAnsi="Verdana" w:cs="Arial"/>
          <w:sz w:val="22"/>
          <w:szCs w:val="22"/>
        </w:rPr>
        <w:t>sehr flexibel auf die</w:t>
      </w:r>
      <w:r w:rsidR="004E76D5">
        <w:rPr>
          <w:rFonts w:ascii="Verdana" w:hAnsi="Verdana" w:cs="Arial"/>
          <w:sz w:val="22"/>
          <w:szCs w:val="22"/>
        </w:rPr>
        <w:t xml:space="preserve"> energetische</w:t>
      </w:r>
      <w:r w:rsidR="00566055">
        <w:rPr>
          <w:rFonts w:ascii="Verdana" w:hAnsi="Verdana" w:cs="Arial"/>
          <w:sz w:val="22"/>
          <w:szCs w:val="22"/>
        </w:rPr>
        <w:t>n</w:t>
      </w:r>
      <w:r w:rsidR="004E76D5">
        <w:rPr>
          <w:rFonts w:ascii="Verdana" w:hAnsi="Verdana" w:cs="Arial"/>
          <w:sz w:val="22"/>
          <w:szCs w:val="22"/>
        </w:rPr>
        <w:t xml:space="preserve"> Anforderungen </w:t>
      </w:r>
      <w:r w:rsidR="00566055">
        <w:rPr>
          <w:rFonts w:ascii="Verdana" w:hAnsi="Verdana" w:cs="Arial"/>
          <w:sz w:val="22"/>
          <w:szCs w:val="22"/>
        </w:rPr>
        <w:t>einzugehen</w:t>
      </w:r>
      <w:r w:rsidR="004E76D5">
        <w:rPr>
          <w:rFonts w:ascii="Verdana" w:hAnsi="Verdana" w:cs="Arial"/>
          <w:sz w:val="22"/>
          <w:szCs w:val="22"/>
        </w:rPr>
        <w:t>. Mithilfe der Großwärmepumpe TTF 20-66 s</w:t>
      </w:r>
      <w:r w:rsidR="00893BD1">
        <w:rPr>
          <w:rFonts w:ascii="Verdana" w:hAnsi="Verdana" w:cs="Arial"/>
          <w:sz w:val="22"/>
          <w:szCs w:val="22"/>
        </w:rPr>
        <w:t>ind durch den entsprechenden Auf</w:t>
      </w:r>
      <w:r w:rsidR="004E76D5">
        <w:rPr>
          <w:rFonts w:ascii="Verdana" w:hAnsi="Verdana" w:cs="Arial"/>
          <w:sz w:val="22"/>
          <w:szCs w:val="22"/>
        </w:rPr>
        <w:t xml:space="preserve">bau als Kaskade Heizleistungen </w:t>
      </w:r>
      <w:r w:rsidR="00770950">
        <w:rPr>
          <w:rFonts w:ascii="Verdana" w:hAnsi="Verdana" w:cs="Arial"/>
          <w:sz w:val="22"/>
          <w:szCs w:val="22"/>
        </w:rPr>
        <w:t xml:space="preserve">von </w:t>
      </w:r>
      <w:r w:rsidR="00FC68AE">
        <w:rPr>
          <w:rFonts w:ascii="Verdana" w:hAnsi="Verdana" w:cs="Arial"/>
          <w:sz w:val="22"/>
          <w:szCs w:val="22"/>
        </w:rPr>
        <w:t>bis zu 400 Kilowatt möglich.</w:t>
      </w:r>
    </w:p>
    <w:p w:rsidR="008F06D4" w:rsidRPr="00D80023" w:rsidRDefault="008F06D4" w:rsidP="008F06D4">
      <w:pPr>
        <w:tabs>
          <w:tab w:val="left" w:pos="6840"/>
        </w:tabs>
        <w:spacing w:line="360" w:lineRule="auto"/>
        <w:ind w:right="2268"/>
        <w:jc w:val="both"/>
        <w:rPr>
          <w:rFonts w:ascii="Verdana" w:hAnsi="Verdana" w:cs="Arial"/>
          <w:sz w:val="22"/>
          <w:szCs w:val="22"/>
        </w:rPr>
      </w:pPr>
    </w:p>
    <w:p w:rsidR="004C231C" w:rsidRPr="00D80023" w:rsidRDefault="004C231C" w:rsidP="004C231C">
      <w:pPr>
        <w:tabs>
          <w:tab w:val="left" w:pos="6840"/>
        </w:tabs>
        <w:spacing w:line="360" w:lineRule="auto"/>
        <w:ind w:right="2268"/>
        <w:jc w:val="both"/>
        <w:rPr>
          <w:rFonts w:ascii="Verdana" w:hAnsi="Verdana" w:cs="Arial"/>
          <w:sz w:val="22"/>
          <w:szCs w:val="22"/>
        </w:rPr>
      </w:pPr>
      <w:r w:rsidRPr="00D80023">
        <w:rPr>
          <w:rFonts w:ascii="Verdana" w:hAnsi="Verdana" w:cs="Arial"/>
          <w:sz w:val="22"/>
          <w:szCs w:val="22"/>
        </w:rPr>
        <w:t xml:space="preserve">Zeichen: </w:t>
      </w:r>
      <w:r w:rsidR="00FC68AE">
        <w:rPr>
          <w:rFonts w:ascii="Verdana" w:hAnsi="Verdana" w:cs="Arial"/>
          <w:sz w:val="22"/>
          <w:szCs w:val="22"/>
        </w:rPr>
        <w:t>1.862</w:t>
      </w:r>
    </w:p>
    <w:p w:rsidR="004C231C" w:rsidRPr="00D80023" w:rsidRDefault="004C231C" w:rsidP="004C231C">
      <w:pPr>
        <w:autoSpaceDE w:val="0"/>
        <w:autoSpaceDN w:val="0"/>
        <w:adjustRightInd w:val="0"/>
        <w:spacing w:line="360" w:lineRule="auto"/>
        <w:ind w:right="2268"/>
        <w:jc w:val="both"/>
        <w:rPr>
          <w:rFonts w:ascii="Verdana" w:hAnsi="Verdana" w:cs="Arial"/>
          <w:sz w:val="22"/>
          <w:szCs w:val="22"/>
        </w:rPr>
      </w:pPr>
    </w:p>
    <w:p w:rsidR="004C231C" w:rsidRPr="00D80023" w:rsidRDefault="004C231C" w:rsidP="004C231C">
      <w:pPr>
        <w:tabs>
          <w:tab w:val="left" w:pos="2160"/>
        </w:tabs>
        <w:spacing w:line="360" w:lineRule="auto"/>
        <w:ind w:right="2268"/>
        <w:jc w:val="both"/>
        <w:rPr>
          <w:rFonts w:ascii="Verdana" w:hAnsi="Verdana" w:cs="Arial"/>
          <w:sz w:val="21"/>
          <w:szCs w:val="21"/>
        </w:rPr>
      </w:pPr>
      <w:r w:rsidRPr="00D80023">
        <w:rPr>
          <w:rFonts w:ascii="Verdana" w:hAnsi="Verdana" w:cs="Arial"/>
          <w:sz w:val="21"/>
          <w:szCs w:val="21"/>
        </w:rPr>
        <w:t>Weitere Informationen:</w:t>
      </w:r>
    </w:p>
    <w:p w:rsidR="004C231C" w:rsidRPr="00D80023" w:rsidRDefault="004C231C" w:rsidP="004C231C">
      <w:pPr>
        <w:tabs>
          <w:tab w:val="left" w:pos="2160"/>
        </w:tabs>
        <w:spacing w:line="360" w:lineRule="auto"/>
        <w:ind w:right="2268"/>
        <w:jc w:val="both"/>
        <w:rPr>
          <w:rFonts w:ascii="Verdana" w:hAnsi="Verdana" w:cs="Arial"/>
          <w:sz w:val="22"/>
          <w:szCs w:val="22"/>
        </w:rPr>
      </w:pPr>
    </w:p>
    <w:p w:rsidR="004C231C" w:rsidRPr="00D80023" w:rsidRDefault="004C231C" w:rsidP="004C231C">
      <w:pPr>
        <w:ind w:right="2268"/>
        <w:jc w:val="both"/>
        <w:outlineLvl w:val="0"/>
        <w:rPr>
          <w:rFonts w:ascii="Verdana" w:hAnsi="Verdana" w:cs="Arial"/>
          <w:sz w:val="21"/>
          <w:szCs w:val="21"/>
          <w:lang w:val="it-IT"/>
        </w:rPr>
      </w:pPr>
      <w:r w:rsidRPr="00D80023">
        <w:rPr>
          <w:rFonts w:ascii="Verdana" w:hAnsi="Verdana" w:cs="Arial"/>
          <w:b/>
          <w:sz w:val="21"/>
          <w:szCs w:val="21"/>
          <w:lang w:val="it-IT"/>
        </w:rPr>
        <w:t xml:space="preserve">Tecalor: </w:t>
      </w:r>
      <w:r w:rsidRPr="00D80023">
        <w:rPr>
          <w:rFonts w:ascii="Verdana" w:hAnsi="Verdana" w:cs="Arial"/>
          <w:b/>
          <w:sz w:val="21"/>
          <w:szCs w:val="21"/>
          <w:lang w:val="it-IT"/>
        </w:rPr>
        <w:tab/>
      </w:r>
      <w:r w:rsidRPr="00D80023">
        <w:rPr>
          <w:rFonts w:ascii="Verdana" w:hAnsi="Verdana" w:cs="Arial"/>
          <w:b/>
          <w:sz w:val="21"/>
          <w:szCs w:val="21"/>
          <w:lang w:val="it-IT"/>
        </w:rPr>
        <w:tab/>
      </w:r>
      <w:r w:rsidRPr="00D80023">
        <w:rPr>
          <w:rFonts w:ascii="Verdana" w:hAnsi="Verdana" w:cs="Arial"/>
          <w:sz w:val="21"/>
          <w:szCs w:val="21"/>
          <w:lang w:val="it-IT"/>
        </w:rPr>
        <w:t>Internet:</w:t>
      </w:r>
      <w:r w:rsidRPr="00D80023">
        <w:rPr>
          <w:rFonts w:ascii="Verdana" w:hAnsi="Verdana" w:cs="Arial"/>
          <w:sz w:val="21"/>
          <w:szCs w:val="21"/>
          <w:lang w:val="it-IT"/>
        </w:rPr>
        <w:tab/>
        <w:t>www.tecalor.de</w:t>
      </w:r>
    </w:p>
    <w:p w:rsidR="004C231C" w:rsidRPr="00D80023" w:rsidRDefault="004C231C" w:rsidP="004C231C">
      <w:pPr>
        <w:ind w:left="1416" w:right="2268" w:firstLine="70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t>info@tecalor.de</w:t>
      </w:r>
    </w:p>
    <w:p w:rsidR="004C231C" w:rsidRPr="00D80023" w:rsidRDefault="004C231C" w:rsidP="004C231C">
      <w:pPr>
        <w:tabs>
          <w:tab w:val="left" w:pos="3544"/>
        </w:tabs>
        <w:ind w:left="1416" w:right="2268" w:firstLine="708"/>
        <w:jc w:val="both"/>
        <w:rPr>
          <w:rFonts w:ascii="Verdana" w:hAnsi="Verdana" w:cs="Arial"/>
          <w:sz w:val="21"/>
          <w:szCs w:val="21"/>
        </w:rPr>
      </w:pPr>
      <w:r w:rsidRPr="00D80023">
        <w:rPr>
          <w:rFonts w:ascii="Verdana" w:hAnsi="Verdana" w:cs="Arial"/>
          <w:sz w:val="21"/>
          <w:szCs w:val="21"/>
        </w:rPr>
        <w:t xml:space="preserve">Telefon: </w:t>
      </w:r>
      <w:r w:rsidRPr="00D80023">
        <w:rPr>
          <w:rFonts w:ascii="Verdana" w:hAnsi="Verdana" w:cs="Arial"/>
          <w:sz w:val="21"/>
          <w:szCs w:val="21"/>
        </w:rPr>
        <w:tab/>
        <w:t>(05531) 99 06 89 50 82</w:t>
      </w:r>
    </w:p>
    <w:p w:rsidR="004C231C" w:rsidRPr="00D80023" w:rsidRDefault="004C231C" w:rsidP="004C231C">
      <w:pPr>
        <w:spacing w:line="360" w:lineRule="auto"/>
        <w:ind w:left="1416" w:right="2268" w:firstLine="708"/>
        <w:jc w:val="both"/>
        <w:rPr>
          <w:rFonts w:ascii="Verdana" w:hAnsi="Verdana" w:cs="Arial"/>
          <w:sz w:val="22"/>
          <w:szCs w:val="22"/>
        </w:rPr>
      </w:pPr>
    </w:p>
    <w:p w:rsidR="004C231C" w:rsidRPr="00D80023" w:rsidRDefault="004C231C" w:rsidP="004C231C">
      <w:pPr>
        <w:pStyle w:val="Textkrper"/>
        <w:ind w:right="2268"/>
        <w:rPr>
          <w:rFonts w:ascii="Verdana" w:hAnsi="Verdana" w:cs="Arial"/>
          <w:sz w:val="21"/>
          <w:szCs w:val="21"/>
        </w:rPr>
      </w:pPr>
      <w:r w:rsidRPr="00D80023">
        <w:rPr>
          <w:rFonts w:ascii="Verdana" w:hAnsi="Verdana" w:cs="Arial"/>
          <w:b/>
          <w:sz w:val="21"/>
          <w:szCs w:val="21"/>
        </w:rPr>
        <w:t>Pressekontakt:</w:t>
      </w:r>
      <w:r w:rsidRPr="00D80023">
        <w:rPr>
          <w:rFonts w:ascii="Verdana" w:hAnsi="Verdana" w:cs="Arial"/>
          <w:b/>
          <w:sz w:val="21"/>
          <w:szCs w:val="21"/>
        </w:rPr>
        <w:tab/>
      </w:r>
      <w:r w:rsidRPr="00D80023">
        <w:rPr>
          <w:rFonts w:ascii="Verdana" w:hAnsi="Verdana" w:cs="Arial"/>
          <w:sz w:val="21"/>
          <w:szCs w:val="21"/>
        </w:rPr>
        <w:t>KOOB Agentur für Public Relations</w:t>
      </w:r>
    </w:p>
    <w:p w:rsidR="004C231C" w:rsidRPr="00D80023" w:rsidRDefault="004C231C" w:rsidP="004C231C">
      <w:pPr>
        <w:pStyle w:val="Liste"/>
        <w:ind w:left="2124" w:right="2268" w:firstLine="0"/>
        <w:jc w:val="both"/>
        <w:rPr>
          <w:rFonts w:ascii="Verdana" w:hAnsi="Verdana" w:cs="Arial"/>
          <w:sz w:val="21"/>
          <w:szCs w:val="21"/>
          <w:lang w:val="it-IT"/>
        </w:rPr>
      </w:pPr>
      <w:r w:rsidRPr="00D80023">
        <w:rPr>
          <w:rFonts w:ascii="Verdana" w:hAnsi="Verdana" w:cs="Arial"/>
          <w:sz w:val="21"/>
          <w:szCs w:val="21"/>
        </w:rPr>
        <w:t>Solinger</w:t>
      </w:r>
      <w:r w:rsidRPr="00D80023">
        <w:rPr>
          <w:rFonts w:ascii="Verdana" w:hAnsi="Verdana" w:cs="Arial"/>
          <w:sz w:val="21"/>
          <w:szCs w:val="21"/>
          <w:lang w:val="it-IT"/>
        </w:rPr>
        <w:t xml:space="preserve"> </w:t>
      </w:r>
      <w:r w:rsidRPr="00D80023">
        <w:rPr>
          <w:rFonts w:ascii="Verdana" w:hAnsi="Verdana" w:cs="Arial"/>
          <w:sz w:val="21"/>
          <w:szCs w:val="21"/>
        </w:rPr>
        <w:t>Straße</w:t>
      </w:r>
      <w:r w:rsidRPr="00D80023">
        <w:rPr>
          <w:rFonts w:ascii="Verdana" w:hAnsi="Verdana" w:cs="Arial"/>
          <w:sz w:val="21"/>
          <w:szCs w:val="21"/>
          <w:lang w:val="it-IT"/>
        </w:rPr>
        <w:t xml:space="preserve"> 13 | 45481 </w:t>
      </w:r>
      <w:r w:rsidRPr="00D80023">
        <w:rPr>
          <w:rFonts w:ascii="Verdana" w:hAnsi="Verdana" w:cs="Arial"/>
          <w:sz w:val="21"/>
          <w:szCs w:val="21"/>
        </w:rPr>
        <w:t xml:space="preserve">Mülheim </w:t>
      </w:r>
      <w:r w:rsidRPr="00D80023">
        <w:rPr>
          <w:rFonts w:ascii="Verdana" w:hAnsi="Verdana" w:cs="Arial"/>
          <w:sz w:val="21"/>
          <w:szCs w:val="21"/>
          <w:lang w:val="it-IT"/>
        </w:rPr>
        <w:t>a.d.R.</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Internet: </w:t>
      </w:r>
      <w:r w:rsidRPr="00D80023">
        <w:rPr>
          <w:rFonts w:ascii="Verdana" w:hAnsi="Verdana" w:cs="Arial"/>
          <w:sz w:val="21"/>
          <w:szCs w:val="21"/>
          <w:lang w:val="it-IT"/>
        </w:rPr>
        <w:tab/>
        <w:t>www.koob-pr.com</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r>
      <w:r w:rsidR="0004167E">
        <w:rPr>
          <w:rFonts w:ascii="Verdana" w:hAnsi="Verdana" w:cs="Arial"/>
          <w:sz w:val="21"/>
          <w:szCs w:val="21"/>
          <w:lang w:val="it-IT"/>
        </w:rPr>
        <w:t>Yvonne.Krack</w:t>
      </w:r>
      <w:r w:rsidRPr="00D80023">
        <w:rPr>
          <w:rFonts w:ascii="Verdana" w:hAnsi="Verdana" w:cs="Arial"/>
          <w:sz w:val="21"/>
          <w:szCs w:val="21"/>
          <w:lang w:val="it-IT"/>
        </w:rPr>
        <w:t>@</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ab/>
        <w:t>koob-pr.com</w:t>
      </w:r>
    </w:p>
    <w:p w:rsidR="004C231C" w:rsidRPr="00D80023" w:rsidRDefault="004C231C" w:rsidP="004C231C">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Telefon: </w:t>
      </w:r>
      <w:r w:rsidRPr="00D80023">
        <w:rPr>
          <w:rFonts w:ascii="Verdana" w:hAnsi="Verdana" w:cs="Arial"/>
          <w:sz w:val="21"/>
          <w:szCs w:val="21"/>
          <w:lang w:val="fr-BE"/>
        </w:rPr>
        <w:tab/>
        <w:t>0208 4696-</w:t>
      </w:r>
      <w:r w:rsidR="00CA5A3A">
        <w:rPr>
          <w:rFonts w:ascii="Verdana" w:hAnsi="Verdana" w:cs="Arial"/>
          <w:sz w:val="21"/>
          <w:szCs w:val="21"/>
          <w:lang w:val="fr-BE"/>
        </w:rPr>
        <w:t>145</w:t>
      </w:r>
    </w:p>
    <w:p w:rsidR="004C231C" w:rsidRPr="00D80023" w:rsidRDefault="004C231C" w:rsidP="004C231C">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Fax: </w:t>
      </w:r>
      <w:r w:rsidRPr="00D80023">
        <w:rPr>
          <w:rFonts w:ascii="Verdana" w:hAnsi="Verdana" w:cs="Arial"/>
          <w:sz w:val="21"/>
          <w:szCs w:val="21"/>
          <w:lang w:val="fr-BE"/>
        </w:rPr>
        <w:tab/>
        <w:t>0208 4696-185</w:t>
      </w:r>
    </w:p>
    <w:p w:rsidR="004C231C" w:rsidRPr="00D80023" w:rsidRDefault="004C231C" w:rsidP="004C231C">
      <w:pPr>
        <w:ind w:right="2268"/>
        <w:rPr>
          <w:rFonts w:ascii="Verdana" w:hAnsi="Verdana"/>
          <w:lang w:val="fr-BE"/>
        </w:rPr>
      </w:pPr>
    </w:p>
    <w:p w:rsidR="004C231C" w:rsidRPr="00D80023" w:rsidRDefault="004C231C" w:rsidP="004C231C">
      <w:pPr>
        <w:rPr>
          <w:rFonts w:ascii="Verdana" w:hAnsi="Verdana"/>
          <w:b/>
          <w:sz w:val="22"/>
          <w:lang w:val="fr-BE"/>
        </w:rPr>
      </w:pPr>
      <w:r w:rsidRPr="00D80023">
        <w:rPr>
          <w:rFonts w:ascii="Verdana" w:hAnsi="Verdana"/>
          <w:lang w:val="fr-BE"/>
        </w:rPr>
        <w:br w:type="page"/>
      </w:r>
      <w:r w:rsidRPr="00D80023">
        <w:rPr>
          <w:rFonts w:ascii="Verdana" w:hAnsi="Verdana"/>
          <w:b/>
          <w:sz w:val="22"/>
          <w:lang w:val="fr-BE"/>
        </w:rPr>
        <w:lastRenderedPageBreak/>
        <w:t>Pressebilder:</w:t>
      </w:r>
    </w:p>
    <w:p w:rsidR="0060266D" w:rsidRDefault="0060266D" w:rsidP="004C231C">
      <w:pPr>
        <w:rPr>
          <w:rFonts w:ascii="Verdana" w:hAnsi="Verdana"/>
          <w:sz w:val="22"/>
          <w:lang w:val="fr-BE"/>
        </w:rPr>
      </w:pPr>
    </w:p>
    <w:p w:rsidR="004419DB" w:rsidRPr="00D80023" w:rsidRDefault="004419DB" w:rsidP="004419DB">
      <w:pPr>
        <w:rPr>
          <w:rFonts w:ascii="Verdana" w:hAnsi="Verdana"/>
          <w:b/>
          <w:sz w:val="22"/>
          <w:lang w:val="fr-BE"/>
        </w:rPr>
      </w:pPr>
    </w:p>
    <w:p w:rsidR="004419DB" w:rsidRDefault="004419DB" w:rsidP="004419DB">
      <w:pPr>
        <w:rPr>
          <w:rFonts w:ascii="Verdana" w:hAnsi="Verdana"/>
          <w:sz w:val="22"/>
          <w:lang w:val="fr-BE"/>
        </w:rPr>
      </w:pPr>
    </w:p>
    <w:p w:rsidR="004419DB" w:rsidRDefault="00805FEA" w:rsidP="004419DB">
      <w:pPr>
        <w:rPr>
          <w:rFonts w:ascii="Verdana" w:hAnsi="Verdana"/>
          <w:sz w:val="22"/>
          <w:lang w:val="fr-BE"/>
        </w:rPr>
      </w:pPr>
      <w:r>
        <w:rPr>
          <w:rFonts w:ascii="Verdana" w:hAnsi="Verdana"/>
          <w:noProof/>
          <w:sz w:val="22"/>
        </w:rPr>
        <w:drawing>
          <wp:inline distT="0" distB="0" distL="0" distR="0">
            <wp:extent cx="2601595" cy="2047264"/>
            <wp:effectExtent l="19050" t="0" r="8255" b="0"/>
            <wp:docPr id="6" name="Bild 1" descr="Tecalor_Pressebild_TTF_52_GM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lor_Pressebild_TTF_52_GM_40.jpg"/>
                    <pic:cNvPicPr/>
                  </pic:nvPicPr>
                  <pic:blipFill>
                    <a:blip r:embed="rId7" cstate="screen"/>
                    <a:srcRect/>
                    <a:stretch>
                      <a:fillRect/>
                    </a:stretch>
                  </pic:blipFill>
                  <pic:spPr>
                    <a:xfrm>
                      <a:off x="0" y="0"/>
                      <a:ext cx="2601595" cy="2047264"/>
                    </a:xfrm>
                    <a:prstGeom prst="rect">
                      <a:avLst/>
                    </a:prstGeom>
                  </pic:spPr>
                </pic:pic>
              </a:graphicData>
            </a:graphic>
          </wp:inline>
        </w:drawing>
      </w:r>
    </w:p>
    <w:p w:rsidR="004419DB" w:rsidRDefault="00805FEA" w:rsidP="004419DB">
      <w:pPr>
        <w:tabs>
          <w:tab w:val="left" w:pos="6840"/>
        </w:tabs>
        <w:spacing w:line="360" w:lineRule="auto"/>
        <w:ind w:right="2268"/>
        <w:jc w:val="both"/>
        <w:rPr>
          <w:rFonts w:ascii="Verdana" w:hAnsi="Verdana" w:cs="Arial"/>
          <w:sz w:val="22"/>
          <w:szCs w:val="22"/>
        </w:rPr>
      </w:pPr>
      <w:r>
        <w:rPr>
          <w:rFonts w:ascii="Verdana" w:hAnsi="Verdana" w:cs="Arial"/>
          <w:sz w:val="22"/>
          <w:szCs w:val="22"/>
        </w:rPr>
        <w:t>Tecalor_Pressebild_TTF_20-66</w:t>
      </w:r>
      <w:r w:rsidR="004419DB">
        <w:rPr>
          <w:rFonts w:ascii="Verdana" w:hAnsi="Verdana" w:cs="Arial"/>
          <w:sz w:val="22"/>
          <w:szCs w:val="22"/>
        </w:rPr>
        <w:t>.jpg</w:t>
      </w:r>
    </w:p>
    <w:p w:rsidR="004419DB" w:rsidRDefault="004419DB" w:rsidP="004419DB">
      <w:pPr>
        <w:tabs>
          <w:tab w:val="left" w:pos="6840"/>
        </w:tabs>
        <w:spacing w:line="360" w:lineRule="auto"/>
        <w:ind w:right="2268"/>
        <w:jc w:val="both"/>
        <w:rPr>
          <w:rFonts w:ascii="Verdana" w:hAnsi="Verdana" w:cs="Arial"/>
          <w:sz w:val="22"/>
          <w:szCs w:val="22"/>
        </w:rPr>
      </w:pPr>
    </w:p>
    <w:p w:rsidR="004419DB" w:rsidRPr="006C15C9" w:rsidRDefault="004419DB" w:rsidP="004419DB">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Durch ihre hohen Leistungszahlen eignet sich die Sole-Wasser-Wärmepumpe TTF </w:t>
      </w:r>
      <w:r w:rsidR="007C1A3A">
        <w:rPr>
          <w:rFonts w:ascii="Verdana" w:hAnsi="Verdana" w:cs="Arial"/>
          <w:sz w:val="22"/>
          <w:szCs w:val="22"/>
        </w:rPr>
        <w:t>20-66</w:t>
      </w:r>
      <w:r>
        <w:rPr>
          <w:rFonts w:ascii="Verdana" w:hAnsi="Verdana" w:cs="Arial"/>
          <w:sz w:val="22"/>
          <w:szCs w:val="22"/>
        </w:rPr>
        <w:t xml:space="preserve"> besonders für den Einsatz in Gewerbeimmobilien</w:t>
      </w:r>
    </w:p>
    <w:p w:rsidR="004419DB" w:rsidRDefault="004419DB" w:rsidP="004419DB">
      <w:pPr>
        <w:tabs>
          <w:tab w:val="left" w:pos="6840"/>
        </w:tabs>
        <w:spacing w:line="360" w:lineRule="auto"/>
        <w:ind w:right="2268"/>
        <w:jc w:val="both"/>
        <w:rPr>
          <w:rFonts w:ascii="Verdana" w:hAnsi="Verdana" w:cs="Arial"/>
          <w:sz w:val="22"/>
          <w:szCs w:val="22"/>
        </w:rPr>
      </w:pPr>
    </w:p>
    <w:p w:rsidR="004419DB" w:rsidRDefault="00805FEA" w:rsidP="004419DB">
      <w:pPr>
        <w:tabs>
          <w:tab w:val="left" w:pos="6840"/>
        </w:tabs>
        <w:spacing w:line="360" w:lineRule="auto"/>
        <w:ind w:right="2268"/>
        <w:jc w:val="both"/>
        <w:rPr>
          <w:rFonts w:ascii="Verdana" w:hAnsi="Verdana" w:cs="Arial"/>
          <w:sz w:val="22"/>
          <w:szCs w:val="22"/>
        </w:rPr>
      </w:pPr>
      <w:r>
        <w:rPr>
          <w:rFonts w:ascii="Verdana" w:hAnsi="Verdana" w:cs="Arial"/>
          <w:noProof/>
          <w:sz w:val="22"/>
          <w:szCs w:val="22"/>
        </w:rPr>
        <w:drawing>
          <wp:inline distT="0" distB="0" distL="0" distR="0">
            <wp:extent cx="3600000" cy="2530377"/>
            <wp:effectExtent l="25400" t="0" r="6800" b="0"/>
            <wp:docPr id="8" name="Bild 0" descr="tecalor_referenz_preuhs_3_632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lor_referenz_preuhs_3_632x445.png"/>
                    <pic:cNvPicPr/>
                  </pic:nvPicPr>
                  <pic:blipFill>
                    <a:blip r:embed="rId8" cstate="screen"/>
                    <a:stretch>
                      <a:fillRect/>
                    </a:stretch>
                  </pic:blipFill>
                  <pic:spPr>
                    <a:xfrm>
                      <a:off x="0" y="0"/>
                      <a:ext cx="3600000" cy="2530377"/>
                    </a:xfrm>
                    <a:prstGeom prst="rect">
                      <a:avLst/>
                    </a:prstGeom>
                  </pic:spPr>
                </pic:pic>
              </a:graphicData>
            </a:graphic>
          </wp:inline>
        </w:drawing>
      </w:r>
    </w:p>
    <w:p w:rsidR="004419DB" w:rsidRDefault="004419DB" w:rsidP="004419DB">
      <w:pPr>
        <w:tabs>
          <w:tab w:val="left" w:pos="5940"/>
        </w:tabs>
        <w:spacing w:line="360" w:lineRule="auto"/>
        <w:ind w:right="2268"/>
        <w:jc w:val="both"/>
        <w:rPr>
          <w:rFonts w:ascii="Verdana" w:hAnsi="Verdana" w:cs="Arial"/>
          <w:sz w:val="22"/>
          <w:szCs w:val="22"/>
        </w:rPr>
      </w:pPr>
      <w:r w:rsidRPr="006C15C9">
        <w:rPr>
          <w:rFonts w:ascii="Verdana" w:hAnsi="Verdana" w:cs="Arial"/>
          <w:sz w:val="22"/>
          <w:szCs w:val="22"/>
        </w:rPr>
        <w:t>Tecalor_Pressebild_</w:t>
      </w:r>
      <w:r>
        <w:rPr>
          <w:rFonts w:ascii="Verdana" w:hAnsi="Verdana" w:cs="Arial"/>
          <w:sz w:val="22"/>
          <w:szCs w:val="22"/>
        </w:rPr>
        <w:t>Preuhs_Firmengebaeude.jpg</w:t>
      </w:r>
    </w:p>
    <w:p w:rsidR="004419DB" w:rsidRDefault="004419DB" w:rsidP="004419DB">
      <w:pPr>
        <w:tabs>
          <w:tab w:val="left" w:pos="6840"/>
        </w:tabs>
        <w:spacing w:line="360" w:lineRule="auto"/>
        <w:ind w:right="2268"/>
        <w:jc w:val="both"/>
        <w:rPr>
          <w:rFonts w:ascii="Verdana" w:hAnsi="Verdana" w:cs="Arial"/>
          <w:sz w:val="22"/>
          <w:szCs w:val="22"/>
        </w:rPr>
      </w:pPr>
    </w:p>
    <w:p w:rsidR="004419DB" w:rsidRDefault="004419DB" w:rsidP="004419DB">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Beim Neubau der Thomas </w:t>
      </w:r>
      <w:proofErr w:type="spellStart"/>
      <w:r>
        <w:rPr>
          <w:rFonts w:ascii="Verdana" w:hAnsi="Verdana" w:cs="Arial"/>
          <w:sz w:val="22"/>
          <w:szCs w:val="22"/>
        </w:rPr>
        <w:t>Preuhs</w:t>
      </w:r>
      <w:proofErr w:type="spellEnd"/>
      <w:r>
        <w:rPr>
          <w:rFonts w:ascii="Verdana" w:hAnsi="Verdana" w:cs="Arial"/>
          <w:sz w:val="22"/>
          <w:szCs w:val="22"/>
        </w:rPr>
        <w:t xml:space="preserve"> Holding GmbH wurde ein innovatives Energiekonzept aus </w:t>
      </w:r>
      <w:proofErr w:type="spellStart"/>
      <w:r>
        <w:rPr>
          <w:rFonts w:ascii="Verdana" w:hAnsi="Verdana" w:cs="Arial"/>
          <w:sz w:val="22"/>
          <w:szCs w:val="22"/>
        </w:rPr>
        <w:t>Tecalor</w:t>
      </w:r>
      <w:proofErr w:type="spellEnd"/>
      <w:r>
        <w:rPr>
          <w:rFonts w:ascii="Verdana" w:hAnsi="Verdana" w:cs="Arial"/>
          <w:sz w:val="22"/>
          <w:szCs w:val="22"/>
        </w:rPr>
        <w:t>-Wärmepumpen, Photovoltaik-Anlage und Eisspeicher verwirklicht</w:t>
      </w:r>
    </w:p>
    <w:p w:rsidR="004419DB" w:rsidRDefault="00B0727F" w:rsidP="004419DB">
      <w:pPr>
        <w:tabs>
          <w:tab w:val="left" w:pos="6840"/>
        </w:tabs>
        <w:spacing w:line="360" w:lineRule="auto"/>
        <w:ind w:right="2268"/>
        <w:jc w:val="both"/>
        <w:rPr>
          <w:rFonts w:ascii="Verdana" w:hAnsi="Verdana" w:cs="Arial"/>
          <w:sz w:val="22"/>
          <w:szCs w:val="22"/>
        </w:rPr>
      </w:pPr>
      <w:r>
        <w:rPr>
          <w:rFonts w:ascii="Verdana" w:hAnsi="Verdana" w:cs="Arial"/>
          <w:noProof/>
          <w:sz w:val="22"/>
          <w:szCs w:val="22"/>
        </w:rPr>
        <w:lastRenderedPageBreak/>
        <w:drawing>
          <wp:inline distT="0" distB="0" distL="0" distR="0">
            <wp:extent cx="3640299" cy="2428875"/>
            <wp:effectExtent l="19050" t="0" r="0" b="0"/>
            <wp:docPr id="1" name="Bild 1" descr="G:\A12_Brand_Management\98_tecalor\08_PR\2017\Berichte\17P0005_Pressemappe_ISH-2017\06_Textabstimmung\05_TTF-Objekt_zutecalor\Bild04_BVPreuhs_TGA RET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12_Brand_Management\98_tecalor\08_PR\2017\Berichte\17P0005_Pressemappe_ISH-2017\06_Textabstimmung\05_TTF-Objekt_zutecalor\Bild04_BVPreuhs_TGA RETU2.jpg"/>
                    <pic:cNvPicPr>
                      <a:picLocks noChangeAspect="1" noChangeArrowheads="1"/>
                    </pic:cNvPicPr>
                  </pic:nvPicPr>
                  <pic:blipFill>
                    <a:blip r:embed="rId9" cstate="screen"/>
                    <a:srcRect/>
                    <a:stretch>
                      <a:fillRect/>
                    </a:stretch>
                  </pic:blipFill>
                  <pic:spPr bwMode="auto">
                    <a:xfrm>
                      <a:off x="0" y="0"/>
                      <a:ext cx="3640299" cy="2428875"/>
                    </a:xfrm>
                    <a:prstGeom prst="rect">
                      <a:avLst/>
                    </a:prstGeom>
                    <a:noFill/>
                    <a:ln w="9525">
                      <a:noFill/>
                      <a:miter lim="800000"/>
                      <a:headEnd/>
                      <a:tailEnd/>
                    </a:ln>
                  </pic:spPr>
                </pic:pic>
              </a:graphicData>
            </a:graphic>
          </wp:inline>
        </w:drawing>
      </w:r>
    </w:p>
    <w:p w:rsidR="004419DB" w:rsidRDefault="004419DB" w:rsidP="004419DB">
      <w:pPr>
        <w:tabs>
          <w:tab w:val="left" w:pos="5940"/>
        </w:tabs>
        <w:spacing w:line="360" w:lineRule="auto"/>
        <w:ind w:right="2268"/>
        <w:jc w:val="both"/>
        <w:rPr>
          <w:rFonts w:ascii="Verdana" w:hAnsi="Verdana" w:cs="Arial"/>
          <w:sz w:val="22"/>
          <w:szCs w:val="22"/>
        </w:rPr>
      </w:pPr>
      <w:r w:rsidRPr="006C15C9">
        <w:rPr>
          <w:rFonts w:ascii="Verdana" w:hAnsi="Verdana" w:cs="Arial"/>
          <w:sz w:val="22"/>
          <w:szCs w:val="22"/>
        </w:rPr>
        <w:t>Tecalor_Pressebild_</w:t>
      </w:r>
      <w:r>
        <w:rPr>
          <w:rFonts w:ascii="Verdana" w:hAnsi="Verdana" w:cs="Arial"/>
          <w:sz w:val="22"/>
          <w:szCs w:val="22"/>
        </w:rPr>
        <w:t>Preuhs_Beratung.jpg</w:t>
      </w:r>
    </w:p>
    <w:p w:rsidR="004419DB" w:rsidRDefault="004419DB" w:rsidP="004419DB">
      <w:pPr>
        <w:tabs>
          <w:tab w:val="left" w:pos="6840"/>
        </w:tabs>
        <w:spacing w:line="360" w:lineRule="auto"/>
        <w:ind w:right="2268"/>
        <w:jc w:val="both"/>
        <w:rPr>
          <w:rFonts w:ascii="Verdana" w:hAnsi="Verdana" w:cs="Arial"/>
          <w:sz w:val="22"/>
          <w:szCs w:val="22"/>
        </w:rPr>
      </w:pPr>
    </w:p>
    <w:p w:rsidR="004419DB" w:rsidRDefault="004419DB" w:rsidP="004419DB">
      <w:pPr>
        <w:tabs>
          <w:tab w:val="left" w:pos="6840"/>
        </w:tabs>
        <w:spacing w:line="360" w:lineRule="auto"/>
        <w:ind w:right="2268"/>
        <w:jc w:val="both"/>
        <w:rPr>
          <w:rFonts w:ascii="Verdana" w:hAnsi="Verdana" w:cs="Arial"/>
          <w:sz w:val="22"/>
          <w:szCs w:val="22"/>
        </w:rPr>
      </w:pPr>
      <w:r w:rsidRPr="00AF7A61">
        <w:rPr>
          <w:rFonts w:ascii="Verdana" w:hAnsi="Verdana" w:cs="Arial"/>
          <w:sz w:val="22"/>
          <w:szCs w:val="22"/>
        </w:rPr>
        <w:t xml:space="preserve">Die Anlage mit ihren vielen Komponenten entstand im Zusammenspiel verschiedener Experten von den Fach-betrieben Alfred Ketterer, Sautter, </w:t>
      </w:r>
      <w:proofErr w:type="spellStart"/>
      <w:r w:rsidRPr="00AF7A61">
        <w:rPr>
          <w:rFonts w:ascii="Verdana" w:hAnsi="Verdana" w:cs="Arial"/>
          <w:sz w:val="22"/>
          <w:szCs w:val="22"/>
        </w:rPr>
        <w:t>Solera</w:t>
      </w:r>
      <w:proofErr w:type="spellEnd"/>
      <w:r w:rsidRPr="00AF7A61">
        <w:rPr>
          <w:rFonts w:ascii="Verdana" w:hAnsi="Verdana" w:cs="Arial"/>
          <w:sz w:val="22"/>
          <w:szCs w:val="22"/>
        </w:rPr>
        <w:t xml:space="preserve"> </w:t>
      </w:r>
      <w:proofErr w:type="spellStart"/>
      <w:r w:rsidRPr="00AF7A61">
        <w:rPr>
          <w:rFonts w:ascii="Verdana" w:hAnsi="Verdana" w:cs="Arial"/>
          <w:sz w:val="22"/>
          <w:szCs w:val="22"/>
        </w:rPr>
        <w:t>Sunpower</w:t>
      </w:r>
      <w:proofErr w:type="spellEnd"/>
      <w:r w:rsidRPr="00AF7A61">
        <w:rPr>
          <w:rFonts w:ascii="Verdana" w:hAnsi="Verdana" w:cs="Arial"/>
          <w:sz w:val="22"/>
          <w:szCs w:val="22"/>
        </w:rPr>
        <w:t xml:space="preserve"> sowie </w:t>
      </w:r>
      <w:proofErr w:type="spellStart"/>
      <w:r w:rsidRPr="00AF7A61">
        <w:rPr>
          <w:rFonts w:ascii="Verdana" w:hAnsi="Verdana" w:cs="Arial"/>
          <w:sz w:val="22"/>
          <w:szCs w:val="22"/>
        </w:rPr>
        <w:t>Isocal</w:t>
      </w:r>
      <w:proofErr w:type="spellEnd"/>
      <w:r w:rsidRPr="00AF7A61">
        <w:rPr>
          <w:rFonts w:ascii="Verdana" w:hAnsi="Verdana" w:cs="Arial"/>
          <w:sz w:val="22"/>
          <w:szCs w:val="22"/>
        </w:rPr>
        <w:t xml:space="preserve">. Im Bild zu sehen: die </w:t>
      </w:r>
      <w:r w:rsidR="00AF0D98">
        <w:rPr>
          <w:rFonts w:ascii="Verdana" w:hAnsi="Verdana" w:cs="Arial"/>
          <w:sz w:val="22"/>
          <w:szCs w:val="22"/>
        </w:rPr>
        <w:t>stapel</w:t>
      </w:r>
      <w:r w:rsidR="007C1A3A">
        <w:rPr>
          <w:rFonts w:ascii="Verdana" w:hAnsi="Verdana" w:cs="Arial"/>
          <w:sz w:val="22"/>
          <w:szCs w:val="22"/>
        </w:rPr>
        <w:t>bare Sole-Wasser-Wärme</w:t>
      </w:r>
      <w:r w:rsidRPr="00AF7A61">
        <w:rPr>
          <w:rFonts w:ascii="Verdana" w:hAnsi="Verdana" w:cs="Arial"/>
          <w:sz w:val="22"/>
          <w:szCs w:val="22"/>
        </w:rPr>
        <w:t>pumpen</w:t>
      </w:r>
      <w:r w:rsidR="002E01A7">
        <w:rPr>
          <w:rFonts w:ascii="Verdana" w:hAnsi="Verdana" w:cs="Arial"/>
          <w:sz w:val="22"/>
          <w:szCs w:val="22"/>
        </w:rPr>
        <w:t xml:space="preserve">anlage </w:t>
      </w:r>
      <w:r w:rsidR="007C1A3A">
        <w:rPr>
          <w:rFonts w:ascii="Verdana" w:hAnsi="Verdana" w:cs="Arial"/>
          <w:sz w:val="22"/>
          <w:szCs w:val="22"/>
        </w:rPr>
        <w:t>TTF</w:t>
      </w:r>
      <w:r w:rsidR="007D00C4">
        <w:rPr>
          <w:rFonts w:ascii="Verdana" w:hAnsi="Verdana" w:cs="Arial"/>
          <w:sz w:val="22"/>
          <w:szCs w:val="22"/>
        </w:rPr>
        <w:t xml:space="preserve"> von </w:t>
      </w:r>
      <w:proofErr w:type="spellStart"/>
      <w:r w:rsidR="007D00C4">
        <w:rPr>
          <w:rFonts w:ascii="Verdana" w:hAnsi="Verdana" w:cs="Arial"/>
          <w:sz w:val="22"/>
          <w:szCs w:val="22"/>
        </w:rPr>
        <w:t>Tecalor</w:t>
      </w:r>
      <w:proofErr w:type="spellEnd"/>
      <w:r w:rsidR="001E541A">
        <w:rPr>
          <w:rFonts w:ascii="Verdana" w:hAnsi="Verdana" w:cs="Arial"/>
          <w:sz w:val="22"/>
          <w:szCs w:val="22"/>
        </w:rPr>
        <w:t>.</w:t>
      </w:r>
    </w:p>
    <w:p w:rsidR="004419DB" w:rsidRDefault="004419DB" w:rsidP="004419DB">
      <w:pPr>
        <w:tabs>
          <w:tab w:val="left" w:pos="6840"/>
        </w:tabs>
        <w:spacing w:line="360" w:lineRule="auto"/>
        <w:ind w:right="2268"/>
        <w:jc w:val="both"/>
        <w:rPr>
          <w:rFonts w:ascii="Verdana" w:hAnsi="Verdana" w:cs="Arial"/>
          <w:sz w:val="22"/>
          <w:szCs w:val="22"/>
        </w:rPr>
      </w:pPr>
    </w:p>
    <w:p w:rsidR="004419DB" w:rsidRDefault="00805FEA" w:rsidP="004419DB">
      <w:pPr>
        <w:tabs>
          <w:tab w:val="left" w:pos="6840"/>
        </w:tabs>
        <w:spacing w:line="360" w:lineRule="auto"/>
        <w:ind w:right="2268"/>
        <w:jc w:val="both"/>
        <w:rPr>
          <w:rFonts w:ascii="Verdana" w:hAnsi="Verdana" w:cs="Arial"/>
          <w:sz w:val="22"/>
          <w:szCs w:val="22"/>
        </w:rPr>
      </w:pPr>
      <w:r>
        <w:rPr>
          <w:rFonts w:ascii="Verdana" w:hAnsi="Verdana" w:cs="Arial"/>
          <w:noProof/>
          <w:sz w:val="22"/>
          <w:szCs w:val="22"/>
        </w:rPr>
        <w:drawing>
          <wp:inline distT="0" distB="0" distL="0" distR="0">
            <wp:extent cx="3600000" cy="2029474"/>
            <wp:effectExtent l="25400" t="0" r="680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stretch>
                      <a:fillRect/>
                    </a:stretch>
                  </pic:blipFill>
                  <pic:spPr bwMode="auto">
                    <a:xfrm>
                      <a:off x="0" y="0"/>
                      <a:ext cx="3600000" cy="2029474"/>
                    </a:xfrm>
                    <a:prstGeom prst="rect">
                      <a:avLst/>
                    </a:prstGeom>
                    <a:noFill/>
                    <a:ln w="9525">
                      <a:noFill/>
                      <a:miter lim="800000"/>
                      <a:headEnd/>
                      <a:tailEnd/>
                    </a:ln>
                  </pic:spPr>
                </pic:pic>
              </a:graphicData>
            </a:graphic>
          </wp:inline>
        </w:drawing>
      </w:r>
    </w:p>
    <w:p w:rsidR="004419DB" w:rsidRDefault="004419DB" w:rsidP="004419DB">
      <w:pPr>
        <w:tabs>
          <w:tab w:val="left" w:pos="5940"/>
        </w:tabs>
        <w:spacing w:line="360" w:lineRule="auto"/>
        <w:ind w:right="2268"/>
        <w:jc w:val="both"/>
        <w:rPr>
          <w:rFonts w:ascii="Verdana" w:hAnsi="Verdana" w:cs="Arial"/>
          <w:sz w:val="22"/>
          <w:szCs w:val="22"/>
        </w:rPr>
      </w:pPr>
      <w:r w:rsidRPr="006C15C9">
        <w:rPr>
          <w:rFonts w:ascii="Verdana" w:hAnsi="Verdana" w:cs="Arial"/>
          <w:sz w:val="22"/>
          <w:szCs w:val="22"/>
        </w:rPr>
        <w:t>Tecalor_Pressebild_</w:t>
      </w:r>
      <w:r>
        <w:rPr>
          <w:rFonts w:ascii="Verdana" w:hAnsi="Verdana" w:cs="Arial"/>
          <w:sz w:val="22"/>
          <w:szCs w:val="22"/>
        </w:rPr>
        <w:t>HIWIN_Firmengebaeude.jpg</w:t>
      </w:r>
      <w:r>
        <w:rPr>
          <w:rFonts w:ascii="Verdana" w:hAnsi="Verdana" w:cs="Arial"/>
          <w:sz w:val="22"/>
          <w:szCs w:val="22"/>
        </w:rPr>
        <w:tab/>
      </w:r>
    </w:p>
    <w:p w:rsidR="004419DB" w:rsidRPr="006C15C9" w:rsidRDefault="004419DB" w:rsidP="004419DB">
      <w:pPr>
        <w:tabs>
          <w:tab w:val="left" w:pos="6840"/>
        </w:tabs>
        <w:spacing w:line="360" w:lineRule="auto"/>
        <w:ind w:right="2268"/>
        <w:jc w:val="both"/>
        <w:rPr>
          <w:rFonts w:ascii="Verdana" w:hAnsi="Verdana" w:cs="Arial"/>
          <w:sz w:val="22"/>
          <w:szCs w:val="22"/>
        </w:rPr>
      </w:pPr>
    </w:p>
    <w:p w:rsidR="004419DB" w:rsidRDefault="004419DB" w:rsidP="004419DB">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Bei seinem Erweiterungsbau hat der Spezialist für elektromechanische Antriebstechnik HIWIN in puncto Versorgungstechnik auf erneuerbare Energien gesetzt</w:t>
      </w:r>
      <w:r>
        <w:rPr>
          <w:rFonts w:ascii="Verdana" w:hAnsi="Verdana" w:cs="Arial"/>
          <w:sz w:val="22"/>
          <w:szCs w:val="22"/>
        </w:rPr>
        <w:t xml:space="preserve"> (</w:t>
      </w:r>
      <w:r w:rsidRPr="006C15C9">
        <w:rPr>
          <w:rFonts w:ascii="Verdana" w:hAnsi="Verdana" w:cs="Arial"/>
          <w:sz w:val="22"/>
          <w:szCs w:val="22"/>
        </w:rPr>
        <w:t>Bildnachweis: HIWIN GmbH</w:t>
      </w:r>
      <w:r>
        <w:rPr>
          <w:rFonts w:ascii="Verdana" w:hAnsi="Verdana" w:cs="Arial"/>
          <w:sz w:val="22"/>
          <w:szCs w:val="22"/>
        </w:rPr>
        <w:t>)</w:t>
      </w:r>
    </w:p>
    <w:p w:rsidR="004419DB" w:rsidRDefault="004419DB" w:rsidP="004419DB">
      <w:pPr>
        <w:tabs>
          <w:tab w:val="left" w:pos="6840"/>
        </w:tabs>
        <w:spacing w:line="360" w:lineRule="auto"/>
        <w:ind w:right="2268"/>
        <w:jc w:val="both"/>
        <w:rPr>
          <w:rFonts w:ascii="Verdana" w:hAnsi="Verdana" w:cs="Arial"/>
          <w:sz w:val="22"/>
          <w:szCs w:val="22"/>
        </w:rPr>
      </w:pPr>
    </w:p>
    <w:p w:rsidR="004419DB" w:rsidRPr="006C15C9" w:rsidRDefault="004419DB" w:rsidP="004419DB">
      <w:pPr>
        <w:tabs>
          <w:tab w:val="left" w:pos="6840"/>
        </w:tabs>
        <w:spacing w:line="360" w:lineRule="auto"/>
        <w:ind w:right="2268"/>
        <w:jc w:val="both"/>
        <w:rPr>
          <w:rFonts w:ascii="Verdana" w:hAnsi="Verdana" w:cs="Arial"/>
          <w:sz w:val="22"/>
          <w:szCs w:val="22"/>
        </w:rPr>
      </w:pPr>
    </w:p>
    <w:p w:rsidR="005A2951" w:rsidRDefault="00805FEA" w:rsidP="005A2951">
      <w:pPr>
        <w:tabs>
          <w:tab w:val="left" w:pos="6840"/>
        </w:tabs>
        <w:spacing w:line="360" w:lineRule="auto"/>
        <w:ind w:right="2268"/>
        <w:jc w:val="both"/>
        <w:rPr>
          <w:rFonts w:ascii="Verdana" w:hAnsi="Verdana" w:cs="Arial"/>
          <w:sz w:val="22"/>
          <w:szCs w:val="22"/>
        </w:rPr>
      </w:pPr>
      <w:r w:rsidRPr="005A2951">
        <w:rPr>
          <w:rFonts w:ascii="Verdana" w:hAnsi="Verdana" w:cs="Arial"/>
          <w:noProof/>
          <w:sz w:val="22"/>
          <w:szCs w:val="22"/>
        </w:rPr>
        <w:drawing>
          <wp:inline distT="0" distB="0" distL="0" distR="0">
            <wp:extent cx="3600000" cy="2396049"/>
            <wp:effectExtent l="25400" t="0" r="680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stretch>
                      <a:fillRect/>
                    </a:stretch>
                  </pic:blipFill>
                  <pic:spPr bwMode="auto">
                    <a:xfrm>
                      <a:off x="0" y="0"/>
                      <a:ext cx="3600000" cy="2396049"/>
                    </a:xfrm>
                    <a:prstGeom prst="rect">
                      <a:avLst/>
                    </a:prstGeom>
                    <a:noFill/>
                    <a:ln w="9525">
                      <a:noFill/>
                      <a:miter lim="800000"/>
                      <a:headEnd/>
                      <a:tailEnd/>
                    </a:ln>
                  </pic:spPr>
                </pic:pic>
              </a:graphicData>
            </a:graphic>
          </wp:inline>
        </w:drawing>
      </w:r>
    </w:p>
    <w:p w:rsidR="00B00179" w:rsidRPr="00BC722F" w:rsidRDefault="00B00179" w:rsidP="005A2951">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w:t>
      </w:r>
      <w:r>
        <w:rPr>
          <w:rFonts w:ascii="Verdana" w:hAnsi="Verdana" w:cs="Arial"/>
          <w:sz w:val="22"/>
          <w:szCs w:val="22"/>
        </w:rPr>
        <w:t>HIWIN_TTF_66.jpg</w:t>
      </w:r>
    </w:p>
    <w:p w:rsidR="00B00179" w:rsidRPr="005A2951" w:rsidRDefault="00B00179" w:rsidP="005A2951">
      <w:pPr>
        <w:tabs>
          <w:tab w:val="left" w:pos="6840"/>
        </w:tabs>
        <w:spacing w:line="360" w:lineRule="auto"/>
        <w:ind w:right="2268"/>
        <w:jc w:val="both"/>
        <w:rPr>
          <w:rFonts w:ascii="Verdana" w:hAnsi="Verdana" w:cs="Arial"/>
          <w:sz w:val="22"/>
          <w:szCs w:val="22"/>
        </w:rPr>
      </w:pPr>
    </w:p>
    <w:p w:rsidR="004419DB" w:rsidRPr="005A2951" w:rsidRDefault="00B00179" w:rsidP="005A2951">
      <w:pPr>
        <w:tabs>
          <w:tab w:val="left" w:pos="6840"/>
        </w:tabs>
        <w:spacing w:line="360" w:lineRule="auto"/>
        <w:ind w:right="2268"/>
        <w:jc w:val="both"/>
        <w:rPr>
          <w:rFonts w:ascii="Verdana" w:hAnsi="Verdana" w:cs="Arial"/>
          <w:sz w:val="22"/>
          <w:szCs w:val="22"/>
        </w:rPr>
      </w:pPr>
      <w:r w:rsidRPr="00671F6C">
        <w:rPr>
          <w:rFonts w:ascii="Verdana" w:hAnsi="Verdana" w:cs="Arial"/>
          <w:sz w:val="22"/>
          <w:szCs w:val="22"/>
        </w:rPr>
        <w:t xml:space="preserve">Die fünf Sole-Wasser-Wärmepumpen des Typs TTF 66 </w:t>
      </w:r>
      <w:r>
        <w:rPr>
          <w:rFonts w:ascii="Verdana" w:hAnsi="Verdana" w:cs="Arial"/>
          <w:sz w:val="22"/>
          <w:szCs w:val="22"/>
        </w:rPr>
        <w:t>der Firma HIWIN</w:t>
      </w:r>
      <w:r w:rsidRPr="00671F6C">
        <w:rPr>
          <w:rFonts w:ascii="Verdana" w:hAnsi="Verdana" w:cs="Arial"/>
          <w:sz w:val="22"/>
          <w:szCs w:val="22"/>
        </w:rPr>
        <w:t xml:space="preserve"> werden in Kaskadenschaltung betrieben</w:t>
      </w:r>
    </w:p>
    <w:p w:rsidR="004419DB" w:rsidRPr="00671F6C" w:rsidRDefault="004419DB" w:rsidP="004419DB">
      <w:pPr>
        <w:tabs>
          <w:tab w:val="left" w:pos="6840"/>
        </w:tabs>
        <w:spacing w:line="360" w:lineRule="auto"/>
        <w:ind w:right="2268"/>
        <w:jc w:val="both"/>
        <w:rPr>
          <w:rFonts w:ascii="Verdana" w:hAnsi="Verdana" w:cs="Arial"/>
          <w:sz w:val="22"/>
          <w:szCs w:val="22"/>
        </w:rPr>
      </w:pPr>
      <w:r>
        <w:rPr>
          <w:rFonts w:ascii="Verdana" w:hAnsi="Verdana" w:cs="Arial"/>
          <w:sz w:val="22"/>
          <w:szCs w:val="22"/>
        </w:rPr>
        <w:t>(</w:t>
      </w:r>
      <w:r w:rsidRPr="00671F6C">
        <w:rPr>
          <w:rFonts w:ascii="Verdana" w:hAnsi="Verdana" w:cs="Arial"/>
          <w:sz w:val="22"/>
          <w:szCs w:val="22"/>
        </w:rPr>
        <w:t xml:space="preserve">Bildnachweis: Fotodesign Marie </w:t>
      </w:r>
      <w:proofErr w:type="spellStart"/>
      <w:r w:rsidRPr="00671F6C">
        <w:rPr>
          <w:rFonts w:ascii="Verdana" w:hAnsi="Verdana" w:cs="Arial"/>
          <w:sz w:val="22"/>
          <w:szCs w:val="22"/>
        </w:rPr>
        <w:t>Hopermann</w:t>
      </w:r>
      <w:proofErr w:type="spellEnd"/>
      <w:r>
        <w:rPr>
          <w:rFonts w:ascii="Verdana" w:hAnsi="Verdana" w:cs="Arial"/>
          <w:sz w:val="22"/>
          <w:szCs w:val="22"/>
        </w:rPr>
        <w:t>)</w:t>
      </w:r>
    </w:p>
    <w:p w:rsidR="0060266D" w:rsidRPr="004419DB" w:rsidRDefault="0060266D" w:rsidP="004C231C">
      <w:pPr>
        <w:rPr>
          <w:rFonts w:ascii="Verdana" w:hAnsi="Verdana"/>
          <w:sz w:val="22"/>
        </w:rPr>
      </w:pPr>
    </w:p>
    <w:sectPr w:rsidR="0060266D" w:rsidRPr="004419DB" w:rsidSect="004C231C">
      <w:headerReference w:type="default" r:id="rId12"/>
      <w:pgSz w:w="11906" w:h="16838"/>
      <w:pgMar w:top="2811"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E3C8C" w15:done="0"/>
  <w15:commentEx w15:paraId="64859E60" w15:done="0"/>
  <w15:commentEx w15:paraId="7519A8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C1F" w:rsidRDefault="00624C1F" w:rsidP="004C231C">
      <w:r>
        <w:separator/>
      </w:r>
    </w:p>
  </w:endnote>
  <w:endnote w:type="continuationSeparator" w:id="0">
    <w:p w:rsidR="00624C1F" w:rsidRDefault="00624C1F"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C1F" w:rsidRDefault="00624C1F" w:rsidP="004C231C">
      <w:r>
        <w:separator/>
      </w:r>
    </w:p>
  </w:footnote>
  <w:footnote w:type="continuationSeparator" w:id="0">
    <w:p w:rsidR="00624C1F" w:rsidRDefault="00624C1F"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D98" w:rsidRDefault="005A2951">
    <w:pPr>
      <w:pStyle w:val="Kopfzeile"/>
    </w:pPr>
    <w:r w:rsidRPr="005A2951">
      <w:rPr>
        <w:noProof/>
      </w:rPr>
      <w:drawing>
        <wp:anchor distT="0" distB="0" distL="114300" distR="114300" simplePos="0" relativeHeight="251659264" behindDoc="1" locked="0" layoutInCell="1" allowOverlap="1">
          <wp:simplePos x="0" y="0"/>
          <wp:positionH relativeFrom="column">
            <wp:posOffset>-906145</wp:posOffset>
          </wp:positionH>
          <wp:positionV relativeFrom="paragraph">
            <wp:posOffset>-449580</wp:posOffset>
          </wp:positionV>
          <wp:extent cx="7562850" cy="1841500"/>
          <wp:effectExtent l="19050" t="0" r="0" b="0"/>
          <wp:wrapNone/>
          <wp:docPr id="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3E238A"/>
    <w:multiLevelType w:val="hybridMultilevel"/>
    <w:tmpl w:val="CEE013D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53DE8"/>
    <w:rsid w:val="000062FD"/>
    <w:rsid w:val="00030376"/>
    <w:rsid w:val="00032408"/>
    <w:rsid w:val="00032A0B"/>
    <w:rsid w:val="0004167E"/>
    <w:rsid w:val="00066BBC"/>
    <w:rsid w:val="000A6B09"/>
    <w:rsid w:val="000B54F3"/>
    <w:rsid w:val="001064B3"/>
    <w:rsid w:val="00117BBF"/>
    <w:rsid w:val="00121BF6"/>
    <w:rsid w:val="00184026"/>
    <w:rsid w:val="001901C6"/>
    <w:rsid w:val="001A631E"/>
    <w:rsid w:val="001D1E8E"/>
    <w:rsid w:val="001E49D0"/>
    <w:rsid w:val="001E541A"/>
    <w:rsid w:val="00201DA5"/>
    <w:rsid w:val="00204372"/>
    <w:rsid w:val="002119AE"/>
    <w:rsid w:val="00221167"/>
    <w:rsid w:val="00261312"/>
    <w:rsid w:val="00265C32"/>
    <w:rsid w:val="00294EDB"/>
    <w:rsid w:val="002E01A7"/>
    <w:rsid w:val="00323016"/>
    <w:rsid w:val="00326F6E"/>
    <w:rsid w:val="00385506"/>
    <w:rsid w:val="0039606B"/>
    <w:rsid w:val="003F151C"/>
    <w:rsid w:val="003F5EBB"/>
    <w:rsid w:val="004363DD"/>
    <w:rsid w:val="004419DB"/>
    <w:rsid w:val="00445925"/>
    <w:rsid w:val="0046321D"/>
    <w:rsid w:val="0049261C"/>
    <w:rsid w:val="004B3EA0"/>
    <w:rsid w:val="004B63A0"/>
    <w:rsid w:val="004C231C"/>
    <w:rsid w:val="004C7B8E"/>
    <w:rsid w:val="004E76D5"/>
    <w:rsid w:val="004F782A"/>
    <w:rsid w:val="0050057E"/>
    <w:rsid w:val="005221FF"/>
    <w:rsid w:val="00544A56"/>
    <w:rsid w:val="00562BB5"/>
    <w:rsid w:val="00563914"/>
    <w:rsid w:val="00566055"/>
    <w:rsid w:val="005A2951"/>
    <w:rsid w:val="005A2B3F"/>
    <w:rsid w:val="005C4A2B"/>
    <w:rsid w:val="005D54D8"/>
    <w:rsid w:val="0060266D"/>
    <w:rsid w:val="00615023"/>
    <w:rsid w:val="00624C1F"/>
    <w:rsid w:val="00625BB2"/>
    <w:rsid w:val="00644A2E"/>
    <w:rsid w:val="006475B3"/>
    <w:rsid w:val="006479C5"/>
    <w:rsid w:val="00665169"/>
    <w:rsid w:val="006A2391"/>
    <w:rsid w:val="006B14E2"/>
    <w:rsid w:val="006F24E3"/>
    <w:rsid w:val="006F2C04"/>
    <w:rsid w:val="0070301E"/>
    <w:rsid w:val="0071173C"/>
    <w:rsid w:val="00731B4D"/>
    <w:rsid w:val="00745039"/>
    <w:rsid w:val="00760911"/>
    <w:rsid w:val="00770950"/>
    <w:rsid w:val="00772285"/>
    <w:rsid w:val="00776942"/>
    <w:rsid w:val="007941CD"/>
    <w:rsid w:val="007A08B9"/>
    <w:rsid w:val="007B5F37"/>
    <w:rsid w:val="007C1A3A"/>
    <w:rsid w:val="007D00C4"/>
    <w:rsid w:val="007E01E9"/>
    <w:rsid w:val="007E0B15"/>
    <w:rsid w:val="007F5D52"/>
    <w:rsid w:val="008012FE"/>
    <w:rsid w:val="00805FEA"/>
    <w:rsid w:val="00810344"/>
    <w:rsid w:val="00893BD1"/>
    <w:rsid w:val="008A6E5B"/>
    <w:rsid w:val="008B554D"/>
    <w:rsid w:val="008B5F42"/>
    <w:rsid w:val="008D464F"/>
    <w:rsid w:val="008F06D4"/>
    <w:rsid w:val="008F7420"/>
    <w:rsid w:val="0091142B"/>
    <w:rsid w:val="00952B81"/>
    <w:rsid w:val="009539FD"/>
    <w:rsid w:val="00981D41"/>
    <w:rsid w:val="0099137A"/>
    <w:rsid w:val="00A157C9"/>
    <w:rsid w:val="00AD777F"/>
    <w:rsid w:val="00AF0D98"/>
    <w:rsid w:val="00B00179"/>
    <w:rsid w:val="00B05FDF"/>
    <w:rsid w:val="00B0727F"/>
    <w:rsid w:val="00B23A48"/>
    <w:rsid w:val="00B424DC"/>
    <w:rsid w:val="00B47190"/>
    <w:rsid w:val="00B53A38"/>
    <w:rsid w:val="00B53DE8"/>
    <w:rsid w:val="00B64E74"/>
    <w:rsid w:val="00BA29FA"/>
    <w:rsid w:val="00BA54EF"/>
    <w:rsid w:val="00BA5C2A"/>
    <w:rsid w:val="00BB0A12"/>
    <w:rsid w:val="00BB4DB4"/>
    <w:rsid w:val="00BC204D"/>
    <w:rsid w:val="00BE2CF4"/>
    <w:rsid w:val="00C20946"/>
    <w:rsid w:val="00C360FE"/>
    <w:rsid w:val="00C962AF"/>
    <w:rsid w:val="00CA5A3A"/>
    <w:rsid w:val="00D06273"/>
    <w:rsid w:val="00D077D6"/>
    <w:rsid w:val="00D214EA"/>
    <w:rsid w:val="00D24145"/>
    <w:rsid w:val="00D52B14"/>
    <w:rsid w:val="00D62AE5"/>
    <w:rsid w:val="00D631EA"/>
    <w:rsid w:val="00D678FD"/>
    <w:rsid w:val="00D80023"/>
    <w:rsid w:val="00DB098B"/>
    <w:rsid w:val="00DB42FC"/>
    <w:rsid w:val="00DC5D63"/>
    <w:rsid w:val="00E00293"/>
    <w:rsid w:val="00E41ACC"/>
    <w:rsid w:val="00E70CB9"/>
    <w:rsid w:val="00E711A2"/>
    <w:rsid w:val="00EB0A85"/>
    <w:rsid w:val="00ED3F5F"/>
    <w:rsid w:val="00EE11CC"/>
    <w:rsid w:val="00F0065F"/>
    <w:rsid w:val="00F138B2"/>
    <w:rsid w:val="00F3408B"/>
    <w:rsid w:val="00F851C5"/>
    <w:rsid w:val="00F93CE7"/>
    <w:rsid w:val="00FB68D9"/>
    <w:rsid w:val="00FC68AE"/>
    <w:rsid w:val="00FD23A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Standard">
    <w:name w:val="Normal"/>
    <w:qFormat/>
    <w:rsid w:val="00C92808"/>
    <w:rPr>
      <w:rFonts w:ascii="Times New Roman" w:eastAsia="Times New Roman" w:hAnsi="Times New Roman"/>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paragraph" w:styleId="Listenabsatz">
    <w:name w:val="List Paragraph"/>
    <w:basedOn w:val="Standard"/>
    <w:rsid w:val="008A6E5B"/>
    <w:pPr>
      <w:ind w:left="720"/>
      <w:contextualSpacing/>
    </w:pPr>
  </w:style>
</w:styles>
</file>

<file path=word/webSettings.xml><?xml version="1.0" encoding="utf-8"?>
<w:webSettings xmlns:r="http://schemas.openxmlformats.org/officeDocument/2006/relationships" xmlns:w="http://schemas.openxmlformats.org/wordprocessingml/2006/main">
  <w:divs>
    <w:div w:id="726562974">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1780493929">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2986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3453</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2017-03-10T13:04:00Z</cp:lastPrinted>
  <dcterms:created xsi:type="dcterms:W3CDTF">2017-03-10T12:57:00Z</dcterms:created>
  <dcterms:modified xsi:type="dcterms:W3CDTF">2017-03-10T14:50:00Z</dcterms:modified>
</cp:coreProperties>
</file>