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5925" w14:textId="0B9C3D5C"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CA686B">
        <w:rPr>
          <w:rFonts w:ascii="Verdana" w:hAnsi="Verdana"/>
          <w:sz w:val="22"/>
        </w:rPr>
        <w:t>3</w:t>
      </w:r>
      <w:r w:rsidR="002A45C4">
        <w:rPr>
          <w:rFonts w:ascii="Verdana" w:hAnsi="Verdana"/>
          <w:sz w:val="22"/>
        </w:rPr>
        <w:t>/202</w:t>
      </w:r>
      <w:r w:rsidR="00586DD1">
        <w:rPr>
          <w:rFonts w:ascii="Verdana" w:hAnsi="Verdana"/>
          <w:sz w:val="22"/>
        </w:rPr>
        <w:t>1</w:t>
      </w:r>
      <w:r w:rsidRPr="00FC6193">
        <w:rPr>
          <w:rFonts w:ascii="Verdana" w:hAnsi="Verdana"/>
          <w:sz w:val="22"/>
        </w:rPr>
        <w:t xml:space="preserve"> </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7D6EBA0D" w14:textId="328E9C93" w:rsidR="0031761E" w:rsidRPr="00372E52" w:rsidRDefault="003354C7" w:rsidP="004C231C">
      <w:pPr>
        <w:ind w:right="2268"/>
        <w:rPr>
          <w:rFonts w:ascii="Verdana" w:hAnsi="Verdana"/>
          <w:b/>
          <w:bCs/>
          <w:sz w:val="26"/>
        </w:rPr>
      </w:pPr>
      <w:r>
        <w:rPr>
          <w:rFonts w:ascii="Verdana" w:hAnsi="Verdana"/>
          <w:b/>
          <w:bCs/>
          <w:sz w:val="26"/>
        </w:rPr>
        <w:t>Standardheizung</w:t>
      </w:r>
      <w:r w:rsidR="00F81D94">
        <w:rPr>
          <w:rFonts w:ascii="Verdana" w:hAnsi="Verdana"/>
          <w:b/>
          <w:bCs/>
          <w:sz w:val="26"/>
        </w:rPr>
        <w:t xml:space="preserve"> für die Sanierung</w:t>
      </w:r>
    </w:p>
    <w:p w14:paraId="1BE48634" w14:textId="77777777" w:rsidR="004C231C" w:rsidRPr="00FC6193" w:rsidRDefault="004C231C" w:rsidP="004C231C">
      <w:pPr>
        <w:rPr>
          <w:rStyle w:val="Fett"/>
        </w:rPr>
      </w:pPr>
    </w:p>
    <w:p w14:paraId="50A23B5B" w14:textId="7C8F3EB3" w:rsidR="00D5440C" w:rsidRPr="00D5440C" w:rsidRDefault="00050D64" w:rsidP="00D5440C">
      <w:pPr>
        <w:ind w:right="2268"/>
        <w:rPr>
          <w:rFonts w:ascii="Verdana" w:hAnsi="Verdana" w:cs="Arial"/>
          <w:b/>
          <w:bCs/>
          <w:sz w:val="22"/>
          <w:szCs w:val="22"/>
        </w:rPr>
      </w:pPr>
      <w:r>
        <w:rPr>
          <w:rStyle w:val="Fett"/>
          <w:rFonts w:ascii="Verdana" w:hAnsi="Verdana" w:cs="Arial"/>
          <w:sz w:val="22"/>
          <w:szCs w:val="22"/>
        </w:rPr>
        <w:t>Mit dem G</w:t>
      </w:r>
      <w:r w:rsidR="0064333D">
        <w:rPr>
          <w:rStyle w:val="Fett"/>
          <w:rFonts w:ascii="Verdana" w:hAnsi="Verdana" w:cs="Arial"/>
          <w:sz w:val="22"/>
          <w:szCs w:val="22"/>
        </w:rPr>
        <w:t>ebäudeenergiegesetz</w:t>
      </w:r>
      <w:r>
        <w:rPr>
          <w:rStyle w:val="Fett"/>
          <w:rFonts w:ascii="Verdana" w:hAnsi="Verdana" w:cs="Arial"/>
          <w:sz w:val="22"/>
          <w:szCs w:val="22"/>
        </w:rPr>
        <w:t xml:space="preserve"> erhielt die Wärmepumpe einen weiteren Schub. tecalor </w:t>
      </w:r>
      <w:r w:rsidR="00F81D94">
        <w:rPr>
          <w:rStyle w:val="Fett"/>
          <w:rFonts w:ascii="Verdana" w:hAnsi="Verdana" w:cs="Arial"/>
          <w:sz w:val="22"/>
          <w:szCs w:val="22"/>
        </w:rPr>
        <w:t>gibt</w:t>
      </w:r>
      <w:r>
        <w:rPr>
          <w:rStyle w:val="Fett"/>
          <w:rFonts w:ascii="Verdana" w:hAnsi="Verdana" w:cs="Arial"/>
          <w:sz w:val="22"/>
          <w:szCs w:val="22"/>
        </w:rPr>
        <w:t xml:space="preserve"> </w:t>
      </w:r>
      <w:r w:rsidR="0064333D">
        <w:rPr>
          <w:rStyle w:val="Fett"/>
          <w:rFonts w:ascii="Verdana" w:hAnsi="Verdana" w:cs="Arial"/>
          <w:sz w:val="22"/>
          <w:szCs w:val="22"/>
        </w:rPr>
        <w:t xml:space="preserve">deshalb </w:t>
      </w:r>
      <w:r>
        <w:rPr>
          <w:rStyle w:val="Fett"/>
          <w:rFonts w:ascii="Verdana" w:hAnsi="Verdana" w:cs="Arial"/>
          <w:sz w:val="22"/>
          <w:szCs w:val="22"/>
        </w:rPr>
        <w:t xml:space="preserve">für unterschiedliche Heizungssanierungen </w:t>
      </w:r>
      <w:r w:rsidR="00F81D94">
        <w:rPr>
          <w:rStyle w:val="Fett"/>
          <w:rFonts w:ascii="Verdana" w:hAnsi="Verdana" w:cs="Arial"/>
          <w:sz w:val="22"/>
          <w:szCs w:val="22"/>
        </w:rPr>
        <w:t>zeitsparende Systemempfehlungen für das Fachhandwerk.</w:t>
      </w:r>
    </w:p>
    <w:p w14:paraId="4EE34E39" w14:textId="67B0E2D8" w:rsidR="000C49C4" w:rsidRDefault="000C49C4" w:rsidP="00536ECD">
      <w:pPr>
        <w:tabs>
          <w:tab w:val="left" w:pos="6840"/>
        </w:tabs>
        <w:spacing w:line="360" w:lineRule="auto"/>
        <w:ind w:right="2268"/>
        <w:rPr>
          <w:rFonts w:ascii="Verdana" w:hAnsi="Verdana" w:cs="Arial"/>
          <w:sz w:val="22"/>
          <w:szCs w:val="22"/>
        </w:rPr>
      </w:pPr>
    </w:p>
    <w:p w14:paraId="0C8AB2CA" w14:textId="7C7509F4" w:rsidR="003354C7" w:rsidRDefault="009D3ECF" w:rsidP="003354C7">
      <w:pPr>
        <w:tabs>
          <w:tab w:val="left" w:pos="6840"/>
        </w:tabs>
        <w:spacing w:line="360" w:lineRule="auto"/>
        <w:ind w:right="2268"/>
        <w:rPr>
          <w:rFonts w:ascii="Verdana" w:hAnsi="Verdana" w:cs="Arial"/>
          <w:sz w:val="22"/>
          <w:szCs w:val="22"/>
        </w:rPr>
      </w:pPr>
      <w:r>
        <w:rPr>
          <w:rFonts w:ascii="Verdana" w:hAnsi="Verdana" w:cs="Arial"/>
          <w:sz w:val="22"/>
          <w:szCs w:val="22"/>
        </w:rPr>
        <w:t xml:space="preserve">„Die Wärmepumpe wird zur Standardheizung“, ist sich tecalor-Geschäftsführer Karl Stuhlenmiller sicher. „Auch in der Sanierung hat sie ihren Siegeszug bereits angetreten.“ </w:t>
      </w:r>
      <w:r w:rsidR="00A320C2">
        <w:rPr>
          <w:rFonts w:ascii="Verdana" w:hAnsi="Verdana" w:cs="Arial"/>
          <w:sz w:val="22"/>
          <w:szCs w:val="22"/>
        </w:rPr>
        <w:t xml:space="preserve">Die Austauschpflicht für alte Heizungen durch das Gebäudeenergiegesetz (GEG) forciere diese Entwicklung seit diesem Jahr. </w:t>
      </w:r>
      <w:r>
        <w:rPr>
          <w:rFonts w:ascii="Verdana" w:hAnsi="Verdana" w:cs="Arial"/>
          <w:sz w:val="22"/>
          <w:szCs w:val="22"/>
        </w:rPr>
        <w:t xml:space="preserve">Jetzt komme es vor allem darauf an, </w:t>
      </w:r>
      <w:r w:rsidR="00F81D94">
        <w:rPr>
          <w:rFonts w:ascii="Verdana" w:hAnsi="Verdana" w:cs="Arial"/>
          <w:sz w:val="22"/>
          <w:szCs w:val="22"/>
        </w:rPr>
        <w:t>für die</w:t>
      </w:r>
      <w:r>
        <w:rPr>
          <w:rFonts w:ascii="Verdana" w:hAnsi="Verdana" w:cs="Arial"/>
          <w:sz w:val="22"/>
          <w:szCs w:val="22"/>
        </w:rPr>
        <w:t xml:space="preserve"> </w:t>
      </w:r>
      <w:r w:rsidR="00F81D94">
        <w:rPr>
          <w:rFonts w:ascii="Verdana" w:hAnsi="Verdana" w:cs="Arial"/>
          <w:sz w:val="22"/>
          <w:szCs w:val="22"/>
        </w:rPr>
        <w:t>Fachhandwerker</w:t>
      </w:r>
      <w:r>
        <w:rPr>
          <w:rFonts w:ascii="Verdana" w:hAnsi="Verdana" w:cs="Arial"/>
          <w:sz w:val="22"/>
          <w:szCs w:val="22"/>
        </w:rPr>
        <w:t xml:space="preserve"> möglichst einfache Lösungen</w:t>
      </w:r>
      <w:r w:rsidR="00F81D94">
        <w:rPr>
          <w:rFonts w:ascii="Verdana" w:hAnsi="Verdana" w:cs="Arial"/>
          <w:sz w:val="22"/>
          <w:szCs w:val="22"/>
        </w:rPr>
        <w:t xml:space="preserve"> bereitzustellen</w:t>
      </w:r>
      <w:r>
        <w:rPr>
          <w:rFonts w:ascii="Verdana" w:hAnsi="Verdana" w:cs="Arial"/>
          <w:sz w:val="22"/>
          <w:szCs w:val="22"/>
        </w:rPr>
        <w:t xml:space="preserve">. Deshalb hat tecalor für seine Partner im Handwerk </w:t>
      </w:r>
      <w:r w:rsidR="003354C7">
        <w:rPr>
          <w:rFonts w:ascii="Verdana" w:hAnsi="Verdana" w:cs="Arial"/>
          <w:sz w:val="22"/>
          <w:szCs w:val="22"/>
        </w:rPr>
        <w:t xml:space="preserve">passgenaue </w:t>
      </w:r>
      <w:r w:rsidR="006704C7">
        <w:rPr>
          <w:rFonts w:ascii="Verdana" w:hAnsi="Verdana" w:cs="Arial"/>
          <w:sz w:val="22"/>
          <w:szCs w:val="22"/>
        </w:rPr>
        <w:t xml:space="preserve">Empfehlungen </w:t>
      </w:r>
      <w:r w:rsidR="003354C7">
        <w:rPr>
          <w:rFonts w:ascii="Verdana" w:hAnsi="Verdana" w:cs="Arial"/>
          <w:sz w:val="22"/>
          <w:szCs w:val="22"/>
        </w:rPr>
        <w:t xml:space="preserve">aus Luft-Wasser-Wärmepumpen und Kombispeicher zusammengestellt, die eine maximale Förderung für den Anwendungsfall garantieren. </w:t>
      </w:r>
      <w:r w:rsidR="00AA1D38" w:rsidRPr="00AA1D38">
        <w:rPr>
          <w:rFonts w:ascii="Verdana" w:hAnsi="Verdana" w:cs="Arial"/>
          <w:sz w:val="22"/>
          <w:szCs w:val="22"/>
        </w:rPr>
        <w:t>Durch den integrierten Pufferspeicher ist die Anbindung an das bestehende Heizverteilsystem ohne zusätzlichen Platz- oder Installationsaufwand möglich</w:t>
      </w:r>
      <w:r w:rsidR="00AA1D38">
        <w:rPr>
          <w:rFonts w:ascii="Verdana" w:hAnsi="Verdana" w:cs="Arial"/>
          <w:sz w:val="22"/>
          <w:szCs w:val="22"/>
        </w:rPr>
        <w:t>. Zudem vereinfacht d</w:t>
      </w:r>
      <w:r w:rsidR="003354C7">
        <w:rPr>
          <w:rFonts w:ascii="Verdana" w:hAnsi="Verdana" w:cs="Arial"/>
          <w:sz w:val="22"/>
          <w:szCs w:val="22"/>
        </w:rPr>
        <w:t>as e</w:t>
      </w:r>
      <w:r w:rsidR="003354C7" w:rsidRPr="003354C7">
        <w:rPr>
          <w:rFonts w:ascii="Verdana" w:hAnsi="Verdana" w:cs="Arial"/>
          <w:sz w:val="22"/>
          <w:szCs w:val="22"/>
        </w:rPr>
        <w:t>inheitliche Reglerkonzept</w:t>
      </w:r>
      <w:r w:rsidR="003354C7">
        <w:rPr>
          <w:rFonts w:ascii="Verdana" w:hAnsi="Verdana" w:cs="Arial"/>
          <w:sz w:val="22"/>
          <w:szCs w:val="22"/>
        </w:rPr>
        <w:t xml:space="preserve"> </w:t>
      </w:r>
      <w:r w:rsidR="00AA1D38">
        <w:rPr>
          <w:rFonts w:ascii="Verdana" w:hAnsi="Verdana" w:cs="Arial"/>
          <w:sz w:val="22"/>
          <w:szCs w:val="22"/>
        </w:rPr>
        <w:t xml:space="preserve">die </w:t>
      </w:r>
      <w:r w:rsidR="003354C7" w:rsidRPr="003354C7">
        <w:rPr>
          <w:rFonts w:ascii="Verdana" w:hAnsi="Verdana" w:cs="Arial"/>
          <w:sz w:val="22"/>
          <w:szCs w:val="22"/>
        </w:rPr>
        <w:t>Installation und Bedienung</w:t>
      </w:r>
      <w:r w:rsidR="003354C7">
        <w:rPr>
          <w:rFonts w:ascii="Verdana" w:hAnsi="Verdana" w:cs="Arial"/>
          <w:sz w:val="22"/>
          <w:szCs w:val="22"/>
        </w:rPr>
        <w:t>.</w:t>
      </w:r>
      <w:r w:rsidR="003354C7" w:rsidRPr="003354C7">
        <w:rPr>
          <w:rFonts w:ascii="Verdana" w:hAnsi="Verdana" w:cs="Arial"/>
          <w:sz w:val="22"/>
          <w:szCs w:val="22"/>
        </w:rPr>
        <w:t xml:space="preserve"> </w:t>
      </w:r>
      <w:r w:rsidR="00F81D94">
        <w:rPr>
          <w:rFonts w:ascii="Verdana" w:hAnsi="Verdana" w:cs="Arial"/>
          <w:sz w:val="22"/>
          <w:szCs w:val="22"/>
        </w:rPr>
        <w:t>So gewährleistet tecalor eine hohe Planungssicherheit</w:t>
      </w:r>
      <w:r w:rsidR="006704C7">
        <w:rPr>
          <w:rFonts w:ascii="Verdana" w:hAnsi="Verdana" w:cs="Arial"/>
          <w:sz w:val="22"/>
          <w:szCs w:val="22"/>
        </w:rPr>
        <w:t xml:space="preserve"> sowie eine schnelle</w:t>
      </w:r>
      <w:r w:rsidR="00F81D94">
        <w:rPr>
          <w:rFonts w:ascii="Verdana" w:hAnsi="Verdana" w:cs="Arial"/>
          <w:sz w:val="22"/>
          <w:szCs w:val="22"/>
        </w:rPr>
        <w:t xml:space="preserve"> und einfache Installation.</w:t>
      </w:r>
      <w:r w:rsidR="003354C7">
        <w:rPr>
          <w:rFonts w:ascii="Verdana" w:hAnsi="Verdana" w:cs="Arial"/>
          <w:sz w:val="22"/>
          <w:szCs w:val="22"/>
        </w:rPr>
        <w:t xml:space="preserve"> </w:t>
      </w:r>
    </w:p>
    <w:p w14:paraId="3018EB8A" w14:textId="77777777" w:rsidR="003354C7" w:rsidRDefault="003354C7" w:rsidP="003354C7">
      <w:pPr>
        <w:tabs>
          <w:tab w:val="left" w:pos="6840"/>
        </w:tabs>
        <w:spacing w:line="360" w:lineRule="auto"/>
        <w:ind w:right="2268"/>
        <w:rPr>
          <w:rFonts w:ascii="Verdana" w:hAnsi="Verdana" w:cs="Arial"/>
          <w:sz w:val="22"/>
          <w:szCs w:val="22"/>
        </w:rPr>
      </w:pPr>
    </w:p>
    <w:p w14:paraId="6F4742F6" w14:textId="3A747BA4" w:rsidR="00A320C2" w:rsidRPr="00A320C2" w:rsidRDefault="00A320C2" w:rsidP="003354C7">
      <w:pPr>
        <w:tabs>
          <w:tab w:val="left" w:pos="6840"/>
        </w:tabs>
        <w:spacing w:line="360" w:lineRule="auto"/>
        <w:ind w:right="2268"/>
        <w:rPr>
          <w:rFonts w:ascii="Verdana" w:hAnsi="Verdana" w:cs="Arial"/>
          <w:b/>
          <w:sz w:val="22"/>
          <w:szCs w:val="22"/>
        </w:rPr>
      </w:pPr>
      <w:r w:rsidRPr="00A320C2">
        <w:rPr>
          <w:rFonts w:ascii="Verdana" w:hAnsi="Verdana" w:cs="Arial"/>
          <w:b/>
          <w:sz w:val="22"/>
          <w:szCs w:val="22"/>
        </w:rPr>
        <w:t>Lösung 1: Gasheizung raus</w:t>
      </w:r>
      <w:r w:rsidR="004463DF">
        <w:rPr>
          <w:rFonts w:ascii="Verdana" w:hAnsi="Verdana" w:cs="Arial"/>
          <w:b/>
          <w:sz w:val="22"/>
          <w:szCs w:val="22"/>
        </w:rPr>
        <w:t>, Wärmepumpe rein</w:t>
      </w:r>
    </w:p>
    <w:p w14:paraId="2D0BAC83" w14:textId="0534CC3B" w:rsidR="00825754" w:rsidRDefault="00F81D94" w:rsidP="00825754">
      <w:pPr>
        <w:tabs>
          <w:tab w:val="left" w:pos="6840"/>
        </w:tabs>
        <w:spacing w:line="360" w:lineRule="auto"/>
        <w:ind w:right="2268"/>
        <w:rPr>
          <w:rFonts w:ascii="Verdana" w:hAnsi="Verdana" w:cs="Arial"/>
          <w:sz w:val="22"/>
          <w:szCs w:val="22"/>
        </w:rPr>
      </w:pPr>
      <w:r>
        <w:rPr>
          <w:rFonts w:ascii="Verdana" w:hAnsi="Verdana" w:cs="Arial"/>
          <w:sz w:val="22"/>
          <w:szCs w:val="22"/>
        </w:rPr>
        <w:t>Als Ersatz für eine</w:t>
      </w:r>
      <w:r w:rsidRPr="00F81D94">
        <w:rPr>
          <w:rFonts w:ascii="Verdana" w:hAnsi="Verdana" w:cs="Arial"/>
          <w:sz w:val="22"/>
          <w:szCs w:val="22"/>
        </w:rPr>
        <w:t xml:space="preserve"> Gasheizung, die </w:t>
      </w:r>
      <w:r>
        <w:rPr>
          <w:rFonts w:ascii="Verdana" w:hAnsi="Verdana" w:cs="Arial"/>
          <w:sz w:val="22"/>
          <w:szCs w:val="22"/>
        </w:rPr>
        <w:t xml:space="preserve">das Haus </w:t>
      </w:r>
      <w:r w:rsidRPr="00F81D94">
        <w:rPr>
          <w:rFonts w:ascii="Verdana" w:hAnsi="Verdana" w:cs="Arial"/>
          <w:sz w:val="22"/>
          <w:szCs w:val="22"/>
        </w:rPr>
        <w:t xml:space="preserve">mit 60 Grad Vorlauftemperatur und Radiatoren </w:t>
      </w:r>
      <w:r>
        <w:rPr>
          <w:rFonts w:ascii="Verdana" w:hAnsi="Verdana" w:cs="Arial"/>
          <w:sz w:val="22"/>
          <w:szCs w:val="22"/>
        </w:rPr>
        <w:t>beheizte</w:t>
      </w:r>
      <w:r w:rsidRPr="00F81D94">
        <w:rPr>
          <w:rFonts w:ascii="Verdana" w:hAnsi="Verdana" w:cs="Arial"/>
          <w:sz w:val="22"/>
          <w:szCs w:val="22"/>
        </w:rPr>
        <w:t>, lässt sich problemlos eine Wärmepumpe an das bestehende Heizsystem anschließen</w:t>
      </w:r>
      <w:r w:rsidR="00050D64">
        <w:rPr>
          <w:rFonts w:ascii="Verdana" w:hAnsi="Verdana" w:cs="Arial"/>
          <w:sz w:val="22"/>
          <w:szCs w:val="22"/>
        </w:rPr>
        <w:t>. Die außen aufgestellten</w:t>
      </w:r>
      <w:r w:rsidR="00825754">
        <w:rPr>
          <w:rFonts w:ascii="Verdana" w:hAnsi="Verdana" w:cs="Arial"/>
          <w:sz w:val="22"/>
          <w:szCs w:val="22"/>
        </w:rPr>
        <w:t xml:space="preserve">, </w:t>
      </w:r>
      <w:r w:rsidR="00825754">
        <w:rPr>
          <w:rFonts w:ascii="Verdana" w:hAnsi="Verdana" w:cs="Arial"/>
          <w:sz w:val="22"/>
          <w:szCs w:val="22"/>
        </w:rPr>
        <w:lastRenderedPageBreak/>
        <w:t>leistungsstarken</w:t>
      </w:r>
      <w:r w:rsidR="00050D64">
        <w:rPr>
          <w:rFonts w:ascii="Verdana" w:hAnsi="Verdana" w:cs="Arial"/>
          <w:sz w:val="22"/>
          <w:szCs w:val="22"/>
        </w:rPr>
        <w:t xml:space="preserve"> Luft-Wasser-Wärmepumpen der Reihe TTL von tecalor mit Invertertechnologie </w:t>
      </w:r>
      <w:r w:rsidR="00825754">
        <w:rPr>
          <w:rFonts w:ascii="Verdana" w:hAnsi="Verdana" w:cs="Arial"/>
          <w:sz w:val="22"/>
          <w:szCs w:val="22"/>
        </w:rPr>
        <w:t xml:space="preserve">gewährleisten hohe Vorlauftemperaturen. Je nach Gebäudeheizlast kommen die Typen TTL 7.6 </w:t>
      </w:r>
      <w:r w:rsidR="0064333D">
        <w:rPr>
          <w:rFonts w:ascii="Verdana" w:hAnsi="Verdana" w:cs="Arial"/>
          <w:sz w:val="22"/>
          <w:szCs w:val="22"/>
        </w:rPr>
        <w:t xml:space="preserve">bei </w:t>
      </w:r>
      <w:r w:rsidR="00825754">
        <w:rPr>
          <w:rFonts w:ascii="Verdana" w:hAnsi="Verdana" w:cs="Arial"/>
          <w:sz w:val="22"/>
          <w:szCs w:val="22"/>
        </w:rPr>
        <w:t xml:space="preserve">bis zu 11 kW, TTL 20 bei bis zu 16 kW oder TTL 25 bei bis zu 20 kW zum Einsatz. Im Haus nimmt der Kombispeicher TSBC den Platz der alten Gasheizung ein. Er vereint platzsparend Trinkwarmwasserspeicher mit 200 oder 300 Litern Volumen und 100-Liter-Pufferspeicher. </w:t>
      </w:r>
      <w:r w:rsidR="00825754" w:rsidRPr="00825754">
        <w:rPr>
          <w:rFonts w:ascii="Verdana" w:hAnsi="Verdana" w:cs="Arial"/>
          <w:sz w:val="22"/>
          <w:szCs w:val="22"/>
        </w:rPr>
        <w:t xml:space="preserve">Der hohe Integrations- und Vormontagegrad ermöglicht eine äußerst zügige Installation. Die hydraulischen Verbindungen für Trinkwasser, Wärmepumpe und Heizkreis müssen nach der Aufstellung nur noch angeschlossen </w:t>
      </w:r>
      <w:r w:rsidR="0064333D">
        <w:rPr>
          <w:rFonts w:ascii="Verdana" w:hAnsi="Verdana" w:cs="Arial"/>
          <w:sz w:val="22"/>
          <w:szCs w:val="22"/>
        </w:rPr>
        <w:t xml:space="preserve">werden </w:t>
      </w:r>
      <w:r w:rsidR="00825754">
        <w:rPr>
          <w:rFonts w:ascii="Verdana" w:hAnsi="Verdana" w:cs="Arial"/>
          <w:sz w:val="22"/>
          <w:szCs w:val="22"/>
        </w:rPr>
        <w:t>–</w:t>
      </w:r>
      <w:r w:rsidR="00825754" w:rsidRPr="00825754">
        <w:rPr>
          <w:rFonts w:ascii="Verdana" w:hAnsi="Verdana" w:cs="Arial"/>
          <w:sz w:val="22"/>
          <w:szCs w:val="22"/>
        </w:rPr>
        <w:t xml:space="preserve"> fertig</w:t>
      </w:r>
      <w:r w:rsidR="00825754">
        <w:rPr>
          <w:rFonts w:ascii="Verdana" w:hAnsi="Verdana" w:cs="Arial"/>
          <w:sz w:val="22"/>
          <w:szCs w:val="22"/>
        </w:rPr>
        <w:t>.</w:t>
      </w:r>
      <w:r w:rsidR="00833505">
        <w:rPr>
          <w:rFonts w:ascii="Verdana" w:hAnsi="Verdana" w:cs="Arial"/>
          <w:sz w:val="22"/>
          <w:szCs w:val="22"/>
        </w:rPr>
        <w:t xml:space="preserve"> Den Zuschuss</w:t>
      </w:r>
      <w:r w:rsidR="00825754" w:rsidRPr="00825754">
        <w:rPr>
          <w:rFonts w:ascii="Verdana" w:hAnsi="Verdana" w:cs="Arial"/>
          <w:sz w:val="22"/>
          <w:szCs w:val="22"/>
        </w:rPr>
        <w:t xml:space="preserve"> von 35 </w:t>
      </w:r>
      <w:r w:rsidR="00825754">
        <w:rPr>
          <w:rFonts w:ascii="Verdana" w:hAnsi="Verdana" w:cs="Arial"/>
          <w:sz w:val="22"/>
          <w:szCs w:val="22"/>
        </w:rPr>
        <w:t>Prozent</w:t>
      </w:r>
      <w:r w:rsidR="00825754" w:rsidRPr="00825754">
        <w:rPr>
          <w:rFonts w:ascii="Verdana" w:hAnsi="Verdana" w:cs="Arial"/>
          <w:sz w:val="22"/>
          <w:szCs w:val="22"/>
        </w:rPr>
        <w:t xml:space="preserve"> durch </w:t>
      </w:r>
      <w:r w:rsidR="00825754">
        <w:rPr>
          <w:rFonts w:ascii="Verdana" w:hAnsi="Verdana" w:cs="Arial"/>
          <w:sz w:val="22"/>
          <w:szCs w:val="22"/>
        </w:rPr>
        <w:t xml:space="preserve">die Bundesförderung für </w:t>
      </w:r>
      <w:r w:rsidR="00833505">
        <w:rPr>
          <w:rFonts w:ascii="Verdana" w:hAnsi="Verdana" w:cs="Arial"/>
          <w:sz w:val="22"/>
          <w:szCs w:val="22"/>
        </w:rPr>
        <w:t xml:space="preserve">Einzelmaßnahmen in </w:t>
      </w:r>
      <w:r w:rsidR="00825754">
        <w:rPr>
          <w:rFonts w:ascii="Verdana" w:hAnsi="Verdana" w:cs="Arial"/>
          <w:sz w:val="22"/>
          <w:szCs w:val="22"/>
        </w:rPr>
        <w:t>effiziente</w:t>
      </w:r>
      <w:r w:rsidR="00833505">
        <w:rPr>
          <w:rFonts w:ascii="Verdana" w:hAnsi="Verdana" w:cs="Arial"/>
          <w:sz w:val="22"/>
          <w:szCs w:val="22"/>
        </w:rPr>
        <w:t>n</w:t>
      </w:r>
      <w:r w:rsidR="00825754">
        <w:rPr>
          <w:rFonts w:ascii="Verdana" w:hAnsi="Verdana" w:cs="Arial"/>
          <w:sz w:val="22"/>
          <w:szCs w:val="22"/>
        </w:rPr>
        <w:t xml:space="preserve"> Gebäude</w:t>
      </w:r>
      <w:r w:rsidR="00833505">
        <w:rPr>
          <w:rFonts w:ascii="Verdana" w:hAnsi="Verdana" w:cs="Arial"/>
          <w:sz w:val="22"/>
          <w:szCs w:val="22"/>
        </w:rPr>
        <w:t>n</w:t>
      </w:r>
      <w:r w:rsidR="00825754">
        <w:rPr>
          <w:rFonts w:ascii="Verdana" w:hAnsi="Verdana" w:cs="Arial"/>
          <w:sz w:val="22"/>
          <w:szCs w:val="22"/>
        </w:rPr>
        <w:t xml:space="preserve"> </w:t>
      </w:r>
      <w:r w:rsidR="00833505">
        <w:rPr>
          <w:rFonts w:ascii="Verdana" w:hAnsi="Verdana" w:cs="Arial"/>
          <w:sz w:val="22"/>
          <w:szCs w:val="22"/>
        </w:rPr>
        <w:t>(</w:t>
      </w:r>
      <w:r w:rsidR="00825754" w:rsidRPr="00825754">
        <w:rPr>
          <w:rFonts w:ascii="Verdana" w:hAnsi="Verdana" w:cs="Arial"/>
          <w:sz w:val="22"/>
          <w:szCs w:val="22"/>
        </w:rPr>
        <w:t>BEG EM</w:t>
      </w:r>
      <w:r w:rsidR="00833505">
        <w:rPr>
          <w:rFonts w:ascii="Verdana" w:hAnsi="Verdana" w:cs="Arial"/>
          <w:sz w:val="22"/>
          <w:szCs w:val="22"/>
        </w:rPr>
        <w:t xml:space="preserve">) gibt es </w:t>
      </w:r>
      <w:r w:rsidR="00825754" w:rsidRPr="00825754">
        <w:rPr>
          <w:rFonts w:ascii="Verdana" w:hAnsi="Verdana" w:cs="Arial"/>
          <w:sz w:val="22"/>
          <w:szCs w:val="22"/>
        </w:rPr>
        <w:t>für die gesamte</w:t>
      </w:r>
      <w:r w:rsidR="00833505">
        <w:rPr>
          <w:rFonts w:ascii="Verdana" w:hAnsi="Verdana" w:cs="Arial"/>
          <w:sz w:val="22"/>
          <w:szCs w:val="22"/>
        </w:rPr>
        <w:t>n</w:t>
      </w:r>
      <w:r w:rsidR="00825754" w:rsidRPr="00825754">
        <w:rPr>
          <w:rFonts w:ascii="Verdana" w:hAnsi="Verdana" w:cs="Arial"/>
          <w:sz w:val="22"/>
          <w:szCs w:val="22"/>
        </w:rPr>
        <w:t xml:space="preserve"> Investition</w:t>
      </w:r>
      <w:r w:rsidR="00833505">
        <w:rPr>
          <w:rFonts w:ascii="Verdana" w:hAnsi="Verdana" w:cs="Arial"/>
          <w:sz w:val="22"/>
          <w:szCs w:val="22"/>
        </w:rPr>
        <w:t>skosten.</w:t>
      </w:r>
    </w:p>
    <w:p w14:paraId="3BAA5937" w14:textId="77777777" w:rsidR="00833505" w:rsidRDefault="00833505" w:rsidP="00825754">
      <w:pPr>
        <w:tabs>
          <w:tab w:val="left" w:pos="6840"/>
        </w:tabs>
        <w:spacing w:line="360" w:lineRule="auto"/>
        <w:ind w:right="2268"/>
        <w:rPr>
          <w:rFonts w:ascii="Verdana" w:hAnsi="Verdana" w:cs="Arial"/>
          <w:sz w:val="22"/>
          <w:szCs w:val="22"/>
        </w:rPr>
      </w:pPr>
    </w:p>
    <w:p w14:paraId="112D65EE" w14:textId="0545BCDB" w:rsidR="00833505" w:rsidRPr="00833505" w:rsidRDefault="00833505" w:rsidP="00825754">
      <w:pPr>
        <w:tabs>
          <w:tab w:val="left" w:pos="6840"/>
        </w:tabs>
        <w:spacing w:line="360" w:lineRule="auto"/>
        <w:ind w:right="2268"/>
        <w:rPr>
          <w:rFonts w:ascii="Verdana" w:hAnsi="Verdana" w:cs="Arial"/>
          <w:b/>
          <w:sz w:val="22"/>
          <w:szCs w:val="22"/>
        </w:rPr>
      </w:pPr>
      <w:r w:rsidRPr="00833505">
        <w:rPr>
          <w:rFonts w:ascii="Verdana" w:hAnsi="Verdana" w:cs="Arial"/>
          <w:b/>
          <w:sz w:val="22"/>
          <w:szCs w:val="22"/>
        </w:rPr>
        <w:t>Lösung 2: Ölheizung raus</w:t>
      </w:r>
      <w:r w:rsidR="00F81D94">
        <w:rPr>
          <w:rFonts w:ascii="Verdana" w:hAnsi="Verdana" w:cs="Arial"/>
          <w:b/>
          <w:sz w:val="22"/>
          <w:szCs w:val="22"/>
        </w:rPr>
        <w:t>, Wärmepumpe rein</w:t>
      </w:r>
    </w:p>
    <w:p w14:paraId="5749CD5B" w14:textId="0EF058B7" w:rsidR="00833505" w:rsidRDefault="00833505" w:rsidP="00833505">
      <w:pPr>
        <w:tabs>
          <w:tab w:val="left" w:pos="6840"/>
        </w:tabs>
        <w:spacing w:line="360" w:lineRule="auto"/>
        <w:ind w:right="2268"/>
        <w:rPr>
          <w:rFonts w:ascii="Verdana" w:hAnsi="Verdana" w:cs="Arial"/>
          <w:sz w:val="22"/>
          <w:szCs w:val="22"/>
        </w:rPr>
      </w:pPr>
      <w:r>
        <w:rPr>
          <w:rFonts w:ascii="Verdana" w:hAnsi="Verdana" w:cs="Arial"/>
          <w:sz w:val="22"/>
          <w:szCs w:val="22"/>
        </w:rPr>
        <w:t xml:space="preserve">Nachdem </w:t>
      </w:r>
      <w:r w:rsidR="00F81D94">
        <w:rPr>
          <w:rFonts w:ascii="Verdana" w:hAnsi="Verdana" w:cs="Arial"/>
          <w:sz w:val="22"/>
          <w:szCs w:val="22"/>
        </w:rPr>
        <w:t xml:space="preserve">Ölheizung und Tank </w:t>
      </w:r>
      <w:r>
        <w:rPr>
          <w:rFonts w:ascii="Verdana" w:hAnsi="Verdana" w:cs="Arial"/>
          <w:sz w:val="22"/>
          <w:szCs w:val="22"/>
        </w:rPr>
        <w:t xml:space="preserve">rausgeflogen ist, bietet sich ausreichend Platz für die innenaufgestellte Luft-Wasser-Wärmepumpe TTL 9.5 I oder TTL 13.5 I – je nach </w:t>
      </w:r>
      <w:r w:rsidR="0064333D">
        <w:rPr>
          <w:rFonts w:ascii="Verdana" w:hAnsi="Verdana" w:cs="Arial"/>
          <w:sz w:val="22"/>
          <w:szCs w:val="22"/>
        </w:rPr>
        <w:t>Gebäudeheizlast mit</w:t>
      </w:r>
      <w:r>
        <w:rPr>
          <w:rFonts w:ascii="Verdana" w:hAnsi="Verdana" w:cs="Arial"/>
          <w:sz w:val="22"/>
          <w:szCs w:val="22"/>
        </w:rPr>
        <w:t xml:space="preserve"> Leistung von bis zu 15 oder bis zu 20 kW. Gleich daneben wird der Kombispeicher TSBC 200 oder 300 aufgestellt. Diese Gerätekombination lässt sich </w:t>
      </w:r>
      <w:r w:rsidRPr="00833505">
        <w:rPr>
          <w:rFonts w:ascii="Verdana" w:hAnsi="Verdana" w:cs="Arial"/>
          <w:sz w:val="22"/>
          <w:szCs w:val="22"/>
        </w:rPr>
        <w:t xml:space="preserve">aufgrund der hohen Integration </w:t>
      </w:r>
      <w:r w:rsidR="006704C7">
        <w:rPr>
          <w:rFonts w:ascii="Verdana" w:hAnsi="Verdana" w:cs="Arial"/>
          <w:sz w:val="22"/>
          <w:szCs w:val="22"/>
        </w:rPr>
        <w:t>leicht installieren</w:t>
      </w:r>
      <w:r>
        <w:rPr>
          <w:rFonts w:ascii="Verdana" w:hAnsi="Verdana" w:cs="Arial"/>
          <w:sz w:val="22"/>
          <w:szCs w:val="22"/>
        </w:rPr>
        <w:t>. Hier gibt es für die gesamte Investition eine Förderung in Höhe von 45 Prozent nach BEG EM.</w:t>
      </w:r>
    </w:p>
    <w:p w14:paraId="383E122A" w14:textId="77777777" w:rsidR="00833505" w:rsidRDefault="00833505" w:rsidP="00833505">
      <w:pPr>
        <w:tabs>
          <w:tab w:val="left" w:pos="6840"/>
        </w:tabs>
        <w:spacing w:line="360" w:lineRule="auto"/>
        <w:ind w:right="2268"/>
        <w:rPr>
          <w:rFonts w:ascii="Verdana" w:hAnsi="Verdana" w:cs="Arial"/>
          <w:sz w:val="22"/>
          <w:szCs w:val="22"/>
        </w:rPr>
      </w:pPr>
    </w:p>
    <w:p w14:paraId="404B98C5" w14:textId="580222DB" w:rsidR="00833505" w:rsidRPr="00833505" w:rsidRDefault="00E364B3" w:rsidP="00833505">
      <w:pPr>
        <w:tabs>
          <w:tab w:val="left" w:pos="6840"/>
        </w:tabs>
        <w:spacing w:line="360" w:lineRule="auto"/>
        <w:ind w:right="2268"/>
        <w:rPr>
          <w:rFonts w:ascii="Verdana" w:hAnsi="Verdana" w:cs="Arial"/>
          <w:b/>
          <w:sz w:val="22"/>
          <w:szCs w:val="22"/>
        </w:rPr>
      </w:pPr>
      <w:r w:rsidRPr="00E364B3">
        <w:rPr>
          <w:rFonts w:ascii="Verdana" w:hAnsi="Verdana" w:cs="Arial"/>
          <w:b/>
          <w:sz w:val="22"/>
          <w:szCs w:val="22"/>
        </w:rPr>
        <w:t xml:space="preserve">Alle Systeme </w:t>
      </w:r>
      <w:r w:rsidR="00057B7E">
        <w:rPr>
          <w:rFonts w:ascii="Verdana" w:hAnsi="Verdana" w:cs="Arial"/>
          <w:b/>
          <w:sz w:val="22"/>
          <w:szCs w:val="22"/>
        </w:rPr>
        <w:t xml:space="preserve">direkt </w:t>
      </w:r>
      <w:r w:rsidRPr="00E364B3">
        <w:rPr>
          <w:rFonts w:ascii="Verdana" w:hAnsi="Verdana" w:cs="Arial"/>
          <w:b/>
          <w:sz w:val="22"/>
          <w:szCs w:val="22"/>
        </w:rPr>
        <w:t>aus einer Hand</w:t>
      </w:r>
    </w:p>
    <w:p w14:paraId="1D9027F5" w14:textId="1793E5F6" w:rsidR="003354C7" w:rsidRDefault="00E364B3" w:rsidP="00536ECD">
      <w:pPr>
        <w:tabs>
          <w:tab w:val="left" w:pos="6840"/>
        </w:tabs>
        <w:spacing w:line="360" w:lineRule="auto"/>
        <w:ind w:right="2268"/>
        <w:rPr>
          <w:rFonts w:ascii="Verdana" w:hAnsi="Verdana" w:cs="Arial"/>
          <w:sz w:val="22"/>
          <w:szCs w:val="22"/>
        </w:rPr>
      </w:pPr>
      <w:r>
        <w:rPr>
          <w:rFonts w:ascii="Verdana" w:hAnsi="Verdana" w:cs="Arial"/>
          <w:sz w:val="22"/>
          <w:szCs w:val="22"/>
        </w:rPr>
        <w:t xml:space="preserve">Da tecalor seine Lösungen über den zweistufigen Vertrieb anbietet, </w:t>
      </w:r>
      <w:r w:rsidR="00057B7E">
        <w:rPr>
          <w:rFonts w:ascii="Verdana" w:hAnsi="Verdana" w:cs="Arial"/>
          <w:sz w:val="22"/>
          <w:szCs w:val="22"/>
        </w:rPr>
        <w:t>ist der direkte Draht vom</w:t>
      </w:r>
      <w:r>
        <w:rPr>
          <w:rFonts w:ascii="Verdana" w:hAnsi="Verdana" w:cs="Arial"/>
          <w:sz w:val="22"/>
          <w:szCs w:val="22"/>
        </w:rPr>
        <w:t xml:space="preserve"> Fachhandwerker </w:t>
      </w:r>
      <w:r w:rsidR="00057B7E">
        <w:rPr>
          <w:rFonts w:ascii="Verdana" w:hAnsi="Verdana" w:cs="Arial"/>
          <w:sz w:val="22"/>
          <w:szCs w:val="22"/>
        </w:rPr>
        <w:t>zum Spezialisten gegeben</w:t>
      </w:r>
      <w:r>
        <w:rPr>
          <w:rFonts w:ascii="Verdana" w:hAnsi="Verdana" w:cs="Arial"/>
          <w:sz w:val="22"/>
          <w:szCs w:val="22"/>
        </w:rPr>
        <w:t xml:space="preserve">. </w:t>
      </w:r>
      <w:r w:rsidRPr="00E364B3">
        <w:rPr>
          <w:rFonts w:ascii="Verdana" w:hAnsi="Verdana" w:cs="Arial"/>
          <w:sz w:val="22"/>
          <w:szCs w:val="22"/>
        </w:rPr>
        <w:t>tecalor plant vom</w:t>
      </w:r>
      <w:r>
        <w:rPr>
          <w:rFonts w:ascii="Verdana" w:hAnsi="Verdana" w:cs="Arial"/>
          <w:sz w:val="22"/>
          <w:szCs w:val="22"/>
        </w:rPr>
        <w:t xml:space="preserve"> </w:t>
      </w:r>
      <w:r w:rsidRPr="00E364B3">
        <w:rPr>
          <w:rFonts w:ascii="Verdana" w:hAnsi="Verdana" w:cs="Arial"/>
          <w:sz w:val="22"/>
          <w:szCs w:val="22"/>
        </w:rPr>
        <w:t>reinen Wärmepumpeneinsatz bis hin zum</w:t>
      </w:r>
      <w:r>
        <w:rPr>
          <w:rFonts w:ascii="Verdana" w:hAnsi="Verdana" w:cs="Arial"/>
          <w:sz w:val="22"/>
          <w:szCs w:val="22"/>
        </w:rPr>
        <w:t xml:space="preserve"> </w:t>
      </w:r>
      <w:r w:rsidRPr="00E364B3">
        <w:rPr>
          <w:rFonts w:ascii="Verdana" w:hAnsi="Verdana" w:cs="Arial"/>
          <w:sz w:val="22"/>
          <w:szCs w:val="22"/>
        </w:rPr>
        <w:t>kompletten System</w:t>
      </w:r>
      <w:r>
        <w:rPr>
          <w:rFonts w:ascii="Verdana" w:hAnsi="Verdana" w:cs="Arial"/>
          <w:sz w:val="22"/>
          <w:szCs w:val="22"/>
        </w:rPr>
        <w:t xml:space="preserve"> für </w:t>
      </w:r>
      <w:r>
        <w:rPr>
          <w:rFonts w:ascii="Verdana" w:hAnsi="Verdana" w:cs="Arial"/>
          <w:sz w:val="22"/>
          <w:szCs w:val="22"/>
        </w:rPr>
        <w:lastRenderedPageBreak/>
        <w:t>seine Partner und liefert t</w:t>
      </w:r>
      <w:r w:rsidRPr="00E364B3">
        <w:rPr>
          <w:rFonts w:ascii="Verdana" w:hAnsi="Verdana" w:cs="Arial"/>
          <w:sz w:val="22"/>
          <w:szCs w:val="22"/>
        </w:rPr>
        <w:t>ermingenau zur Baustelle</w:t>
      </w:r>
      <w:r>
        <w:rPr>
          <w:rFonts w:ascii="Verdana" w:hAnsi="Verdana" w:cs="Arial"/>
          <w:sz w:val="22"/>
          <w:szCs w:val="22"/>
        </w:rPr>
        <w:t xml:space="preserve">. </w:t>
      </w:r>
      <w:r w:rsidR="00057B7E" w:rsidRPr="00E364B3">
        <w:rPr>
          <w:rFonts w:ascii="Verdana" w:hAnsi="Verdana" w:cs="Arial"/>
          <w:sz w:val="22"/>
          <w:szCs w:val="22"/>
        </w:rPr>
        <w:t xml:space="preserve">Alle Komponenten </w:t>
      </w:r>
      <w:r w:rsidR="00057B7E">
        <w:rPr>
          <w:rFonts w:ascii="Verdana" w:hAnsi="Verdana" w:cs="Arial"/>
          <w:sz w:val="22"/>
          <w:szCs w:val="22"/>
        </w:rPr>
        <w:t xml:space="preserve">kommen dabei </w:t>
      </w:r>
      <w:r w:rsidR="00057B7E" w:rsidRPr="00E364B3">
        <w:rPr>
          <w:rFonts w:ascii="Verdana" w:hAnsi="Verdana" w:cs="Arial"/>
          <w:sz w:val="22"/>
          <w:szCs w:val="22"/>
        </w:rPr>
        <w:t>aus einer Hand</w:t>
      </w:r>
      <w:r w:rsidR="00057B7E">
        <w:rPr>
          <w:rFonts w:ascii="Verdana" w:hAnsi="Verdana" w:cs="Arial"/>
          <w:sz w:val="22"/>
          <w:szCs w:val="22"/>
        </w:rPr>
        <w:t xml:space="preserve">. </w:t>
      </w:r>
      <w:r w:rsidRPr="00E364B3">
        <w:rPr>
          <w:rFonts w:ascii="Verdana" w:hAnsi="Verdana" w:cs="Arial"/>
          <w:sz w:val="22"/>
          <w:szCs w:val="22"/>
        </w:rPr>
        <w:t>Inbetriebnahme, Wartung und Dichtigkeitsprüfungen</w:t>
      </w:r>
      <w:r>
        <w:rPr>
          <w:rFonts w:ascii="Verdana" w:hAnsi="Verdana" w:cs="Arial"/>
          <w:sz w:val="22"/>
          <w:szCs w:val="22"/>
        </w:rPr>
        <w:t xml:space="preserve"> </w:t>
      </w:r>
      <w:r w:rsidRPr="00E364B3">
        <w:rPr>
          <w:rFonts w:ascii="Verdana" w:hAnsi="Verdana" w:cs="Arial"/>
          <w:sz w:val="22"/>
          <w:szCs w:val="22"/>
        </w:rPr>
        <w:t xml:space="preserve">durch </w:t>
      </w:r>
      <w:r>
        <w:rPr>
          <w:rFonts w:ascii="Verdana" w:hAnsi="Verdana" w:cs="Arial"/>
          <w:sz w:val="22"/>
          <w:szCs w:val="22"/>
        </w:rPr>
        <w:t>den werkseigenen</w:t>
      </w:r>
      <w:r w:rsidRPr="00E364B3">
        <w:rPr>
          <w:rFonts w:ascii="Verdana" w:hAnsi="Verdana" w:cs="Arial"/>
          <w:sz w:val="22"/>
          <w:szCs w:val="22"/>
        </w:rPr>
        <w:t xml:space="preserve"> deutschlandweiten</w:t>
      </w:r>
      <w:r>
        <w:rPr>
          <w:rFonts w:ascii="Verdana" w:hAnsi="Verdana" w:cs="Arial"/>
          <w:sz w:val="22"/>
          <w:szCs w:val="22"/>
        </w:rPr>
        <w:t xml:space="preserve"> </w:t>
      </w:r>
      <w:r w:rsidRPr="00E364B3">
        <w:rPr>
          <w:rFonts w:ascii="Verdana" w:hAnsi="Verdana" w:cs="Arial"/>
          <w:sz w:val="22"/>
          <w:szCs w:val="22"/>
        </w:rPr>
        <w:t>Kundendienst</w:t>
      </w:r>
      <w:r>
        <w:rPr>
          <w:rFonts w:ascii="Verdana" w:hAnsi="Verdana" w:cs="Arial"/>
          <w:sz w:val="22"/>
          <w:szCs w:val="22"/>
        </w:rPr>
        <w:t xml:space="preserve"> können die Fachpartner ebenfalls nutzen. E</w:t>
      </w:r>
      <w:r w:rsidRPr="00E364B3">
        <w:rPr>
          <w:rFonts w:ascii="Verdana" w:hAnsi="Verdana" w:cs="Arial"/>
          <w:sz w:val="22"/>
          <w:szCs w:val="22"/>
        </w:rPr>
        <w:t>in umfangreiches,</w:t>
      </w:r>
      <w:r>
        <w:rPr>
          <w:rFonts w:ascii="Verdana" w:hAnsi="Verdana" w:cs="Arial"/>
          <w:sz w:val="22"/>
          <w:szCs w:val="22"/>
        </w:rPr>
        <w:t xml:space="preserve"> </w:t>
      </w:r>
      <w:r w:rsidRPr="00E364B3">
        <w:rPr>
          <w:rFonts w:ascii="Verdana" w:hAnsi="Verdana" w:cs="Arial"/>
          <w:sz w:val="22"/>
          <w:szCs w:val="22"/>
        </w:rPr>
        <w:t xml:space="preserve">zielorientiertes </w:t>
      </w:r>
      <w:r>
        <w:rPr>
          <w:rFonts w:ascii="Verdana" w:hAnsi="Verdana" w:cs="Arial"/>
          <w:sz w:val="22"/>
          <w:szCs w:val="22"/>
        </w:rPr>
        <w:t>Schulungsp</w:t>
      </w:r>
      <w:r w:rsidRPr="00E364B3">
        <w:rPr>
          <w:rFonts w:ascii="Verdana" w:hAnsi="Verdana" w:cs="Arial"/>
          <w:sz w:val="22"/>
          <w:szCs w:val="22"/>
        </w:rPr>
        <w:t xml:space="preserve">rogramm in eigener </w:t>
      </w:r>
      <w:r>
        <w:rPr>
          <w:rFonts w:ascii="Verdana" w:hAnsi="Verdana" w:cs="Arial"/>
          <w:sz w:val="22"/>
          <w:szCs w:val="22"/>
        </w:rPr>
        <w:t>Fortbildung</w:t>
      </w:r>
      <w:r w:rsidRPr="00E364B3">
        <w:rPr>
          <w:rFonts w:ascii="Verdana" w:hAnsi="Verdana" w:cs="Arial"/>
          <w:sz w:val="22"/>
          <w:szCs w:val="22"/>
        </w:rPr>
        <w:t>sstätte</w:t>
      </w:r>
      <w:r>
        <w:rPr>
          <w:rFonts w:ascii="Verdana" w:hAnsi="Verdana" w:cs="Arial"/>
          <w:sz w:val="22"/>
          <w:szCs w:val="22"/>
        </w:rPr>
        <w:t xml:space="preserve"> </w:t>
      </w:r>
      <w:r w:rsidR="00F81D94">
        <w:rPr>
          <w:rFonts w:ascii="Verdana" w:hAnsi="Verdana" w:cs="Arial"/>
          <w:sz w:val="22"/>
          <w:szCs w:val="22"/>
        </w:rPr>
        <w:t xml:space="preserve">sowie ein Onlineshop für Fachhandwerker </w:t>
      </w:r>
      <w:r>
        <w:rPr>
          <w:rFonts w:ascii="Verdana" w:hAnsi="Verdana" w:cs="Arial"/>
          <w:sz w:val="22"/>
          <w:szCs w:val="22"/>
        </w:rPr>
        <w:t>runde</w:t>
      </w:r>
      <w:r w:rsidR="00F81D94">
        <w:rPr>
          <w:rFonts w:ascii="Verdana" w:hAnsi="Verdana" w:cs="Arial"/>
          <w:sz w:val="22"/>
          <w:szCs w:val="22"/>
        </w:rPr>
        <w:t>n</w:t>
      </w:r>
      <w:r>
        <w:rPr>
          <w:rFonts w:ascii="Verdana" w:hAnsi="Verdana" w:cs="Arial"/>
          <w:sz w:val="22"/>
          <w:szCs w:val="22"/>
        </w:rPr>
        <w:t xml:space="preserve"> das Angebot ab.</w:t>
      </w:r>
    </w:p>
    <w:p w14:paraId="31567F3B" w14:textId="77777777" w:rsidR="0007722D" w:rsidRDefault="0007722D" w:rsidP="00536ECD">
      <w:pPr>
        <w:tabs>
          <w:tab w:val="left" w:pos="6840"/>
        </w:tabs>
        <w:spacing w:line="360" w:lineRule="auto"/>
        <w:ind w:right="2268"/>
        <w:rPr>
          <w:rFonts w:ascii="Verdana" w:hAnsi="Verdana" w:cs="Arial"/>
          <w:sz w:val="22"/>
          <w:szCs w:val="22"/>
        </w:rPr>
      </w:pPr>
    </w:p>
    <w:p w14:paraId="4F7462EC" w14:textId="3F8189AA" w:rsidR="00361D53" w:rsidRDefault="00F81D94" w:rsidP="00361D53">
      <w:pPr>
        <w:tabs>
          <w:tab w:val="left" w:pos="6840"/>
        </w:tabs>
        <w:spacing w:line="360" w:lineRule="auto"/>
        <w:ind w:right="2268"/>
        <w:rPr>
          <w:rFonts w:ascii="Verdana" w:hAnsi="Verdana" w:cs="Arial"/>
          <w:sz w:val="22"/>
          <w:szCs w:val="22"/>
        </w:rPr>
      </w:pPr>
      <w:r>
        <w:rPr>
          <w:rFonts w:ascii="Verdana" w:hAnsi="Verdana" w:cs="Arial"/>
          <w:sz w:val="22"/>
          <w:szCs w:val="22"/>
        </w:rPr>
        <w:t>Weitere In</w:t>
      </w:r>
      <w:r w:rsidR="00361D53">
        <w:rPr>
          <w:rFonts w:ascii="Verdana" w:hAnsi="Verdana" w:cs="Arial"/>
          <w:sz w:val="22"/>
          <w:szCs w:val="22"/>
        </w:rPr>
        <w:t>f</w:t>
      </w:r>
      <w:r>
        <w:rPr>
          <w:rFonts w:ascii="Verdana" w:hAnsi="Verdana" w:cs="Arial"/>
          <w:sz w:val="22"/>
          <w:szCs w:val="22"/>
        </w:rPr>
        <w:t xml:space="preserve">ormationen unter </w:t>
      </w:r>
      <w:hyperlink r:id="rId8" w:history="1">
        <w:r w:rsidR="00102206" w:rsidRPr="005332D0">
          <w:rPr>
            <w:rStyle w:val="Hyperlink"/>
            <w:rFonts w:ascii="Verdana" w:hAnsi="Verdana" w:cs="Arial"/>
            <w:sz w:val="22"/>
            <w:szCs w:val="22"/>
          </w:rPr>
          <w:t>www.tecalor.de/sanierung</w:t>
        </w:r>
      </w:hyperlink>
      <w:r w:rsidR="00102206">
        <w:rPr>
          <w:rFonts w:ascii="Verdana" w:hAnsi="Verdana" w:cs="Arial"/>
          <w:sz w:val="22"/>
          <w:szCs w:val="22"/>
        </w:rPr>
        <w:t xml:space="preserve"> </w:t>
      </w:r>
    </w:p>
    <w:p w14:paraId="1229B374" w14:textId="77777777" w:rsidR="00361D53" w:rsidRDefault="00361D53" w:rsidP="00361D53">
      <w:pPr>
        <w:tabs>
          <w:tab w:val="left" w:pos="6840"/>
        </w:tabs>
        <w:spacing w:line="360" w:lineRule="auto"/>
        <w:ind w:right="2268"/>
        <w:rPr>
          <w:rFonts w:ascii="Verdana" w:hAnsi="Verdana" w:cs="Arial"/>
          <w:sz w:val="22"/>
          <w:szCs w:val="22"/>
        </w:rPr>
      </w:pPr>
    </w:p>
    <w:p w14:paraId="1DAA34AC" w14:textId="2BC76BDC" w:rsidR="00A355AA" w:rsidRPr="00FC6193" w:rsidRDefault="00A355AA" w:rsidP="00361D53">
      <w:pPr>
        <w:tabs>
          <w:tab w:val="left" w:pos="6840"/>
        </w:tabs>
        <w:spacing w:line="360" w:lineRule="auto"/>
        <w:ind w:right="2268"/>
        <w:rPr>
          <w:rFonts w:ascii="Verdana" w:hAnsi="Verdana" w:cs="Arial"/>
          <w:sz w:val="22"/>
          <w:szCs w:val="22"/>
        </w:rPr>
      </w:pPr>
      <w:r w:rsidRPr="00FC6193">
        <w:rPr>
          <w:rFonts w:ascii="Verdana" w:hAnsi="Verdana" w:cs="Arial"/>
          <w:sz w:val="22"/>
          <w:szCs w:val="22"/>
        </w:rPr>
        <w:t xml:space="preserve">Zeichen: </w:t>
      </w:r>
      <w:r w:rsidR="00AA1D38">
        <w:rPr>
          <w:rFonts w:ascii="Verdana" w:hAnsi="Verdana" w:cs="Arial"/>
          <w:sz w:val="22"/>
          <w:szCs w:val="22"/>
        </w:rPr>
        <w:t>3.394</w:t>
      </w:r>
      <w:r w:rsidR="004302A2">
        <w:rPr>
          <w:rFonts w:ascii="Verdana" w:hAnsi="Verdana" w:cs="Arial"/>
          <w:sz w:val="22"/>
          <w:szCs w:val="22"/>
        </w:rPr>
        <w:t xml:space="preserve"> </w:t>
      </w:r>
      <w:r>
        <w:rPr>
          <w:rFonts w:ascii="Verdana" w:hAnsi="Verdana" w:cs="Arial"/>
          <w:sz w:val="22"/>
          <w:szCs w:val="22"/>
        </w:rPr>
        <w:t>Z.i.L.</w:t>
      </w:r>
    </w:p>
    <w:p w14:paraId="6512CF5E" w14:textId="77777777" w:rsidR="00A355AA" w:rsidRDefault="00A355AA" w:rsidP="00536ECD">
      <w:pPr>
        <w:tabs>
          <w:tab w:val="left" w:pos="6840"/>
        </w:tabs>
        <w:spacing w:line="360" w:lineRule="auto"/>
        <w:ind w:right="2268"/>
        <w:rPr>
          <w:rFonts w:ascii="Verdana" w:hAnsi="Verdana" w:cs="Arial"/>
          <w:sz w:val="22"/>
          <w:szCs w:val="22"/>
        </w:rPr>
      </w:pPr>
    </w:p>
    <w:p w14:paraId="580F02F0" w14:textId="77777777" w:rsidR="00E51068" w:rsidRDefault="00E51068">
      <w:pPr>
        <w:rPr>
          <w:rFonts w:ascii="Verdana" w:hAnsi="Verdana" w:cs="Arial"/>
          <w:b/>
          <w:sz w:val="22"/>
          <w:szCs w:val="22"/>
        </w:rPr>
      </w:pPr>
      <w:r>
        <w:rPr>
          <w:rFonts w:ascii="Verdana" w:hAnsi="Verdana" w:cs="Arial"/>
          <w:b/>
          <w:sz w:val="22"/>
          <w:szCs w:val="22"/>
        </w:rPr>
        <w:br w:type="page"/>
      </w:r>
    </w:p>
    <w:p w14:paraId="0C4BE112" w14:textId="589E9D8D" w:rsidR="00E10790" w:rsidRDefault="00230FC6">
      <w:pPr>
        <w:rPr>
          <w:rFonts w:ascii="Verdana" w:hAnsi="Verdana" w:cs="Arial"/>
          <w:b/>
          <w:sz w:val="21"/>
          <w:szCs w:val="21"/>
        </w:rPr>
      </w:pPr>
      <w:r>
        <w:rPr>
          <w:rFonts w:ascii="Verdana" w:hAnsi="Verdana" w:cs="Arial"/>
          <w:b/>
          <w:sz w:val="22"/>
          <w:szCs w:val="22"/>
        </w:rPr>
        <w:lastRenderedPageBreak/>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14:paraId="0F77225A" w14:textId="63AB6E16" w:rsidR="004A1AF5" w:rsidRDefault="004A1AF5">
      <w:pPr>
        <w:rPr>
          <w:rFonts w:ascii="Verdana" w:hAnsi="Verdana" w:cs="Arial"/>
          <w:b/>
          <w:sz w:val="21"/>
          <w:szCs w:val="21"/>
        </w:rPr>
      </w:pPr>
    </w:p>
    <w:p w14:paraId="0198D3BD" w14:textId="141E3543" w:rsidR="004A1AF5" w:rsidRDefault="002C15E1">
      <w:pPr>
        <w:rPr>
          <w:rFonts w:ascii="Verdana" w:hAnsi="Verdana" w:cs="Arial"/>
          <w:b/>
          <w:sz w:val="21"/>
          <w:szCs w:val="21"/>
        </w:rPr>
      </w:pPr>
      <w:bookmarkStart w:id="0" w:name="_GoBack"/>
      <w:bookmarkEnd w:id="0"/>
      <w:r>
        <w:rPr>
          <w:rFonts w:ascii="Verdana" w:hAnsi="Verdana" w:cs="Arial"/>
          <w:b/>
          <w:noProof/>
          <w:sz w:val="21"/>
          <w:szCs w:val="21"/>
        </w:rPr>
        <w:drawing>
          <wp:inline distT="0" distB="0" distL="0" distR="0" wp14:anchorId="684BDBED" wp14:editId="34B77528">
            <wp:extent cx="4100513" cy="27336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109312" cy="2739541"/>
                    </a:xfrm>
                    <a:prstGeom prst="rect">
                      <a:avLst/>
                    </a:prstGeom>
                    <a:noFill/>
                    <a:ln>
                      <a:noFill/>
                    </a:ln>
                  </pic:spPr>
                </pic:pic>
              </a:graphicData>
            </a:graphic>
          </wp:inline>
        </w:drawing>
      </w:r>
    </w:p>
    <w:p w14:paraId="45D3129B" w14:textId="1C8195DD" w:rsidR="00E15216" w:rsidRDefault="00FC1DD8">
      <w:pPr>
        <w:rPr>
          <w:rFonts w:ascii="Verdana" w:hAnsi="Verdana" w:cs="Arial"/>
          <w:b/>
          <w:sz w:val="21"/>
          <w:szCs w:val="21"/>
        </w:rPr>
      </w:pPr>
      <w:r>
        <w:rPr>
          <w:rFonts w:ascii="Verdana" w:hAnsi="Verdana" w:cs="Arial"/>
          <w:b/>
          <w:sz w:val="21"/>
          <w:szCs w:val="21"/>
        </w:rPr>
        <w:t xml:space="preserve">tecalor hat für seine Fachpartner </w:t>
      </w:r>
      <w:r w:rsidR="00361D53" w:rsidRPr="00361D53">
        <w:rPr>
          <w:rFonts w:ascii="Verdana" w:hAnsi="Verdana" w:cs="Arial"/>
          <w:b/>
          <w:sz w:val="21"/>
          <w:szCs w:val="21"/>
        </w:rPr>
        <w:t xml:space="preserve">zeitsparende Systemempfehlungen </w:t>
      </w:r>
      <w:r>
        <w:rPr>
          <w:rFonts w:ascii="Verdana" w:hAnsi="Verdana" w:cs="Arial"/>
          <w:b/>
          <w:sz w:val="21"/>
          <w:szCs w:val="21"/>
        </w:rPr>
        <w:t xml:space="preserve">aus Luft-Wasser-Wärmepumpe TTL und Kombispeicher TSBC zusammengestellt. Sie bieten </w:t>
      </w:r>
      <w:r w:rsidR="00361D53">
        <w:rPr>
          <w:rFonts w:ascii="Verdana" w:hAnsi="Verdana" w:cs="Arial"/>
          <w:b/>
          <w:sz w:val="21"/>
          <w:szCs w:val="21"/>
        </w:rPr>
        <w:t xml:space="preserve">dem Fachhandwerk </w:t>
      </w:r>
      <w:r>
        <w:rPr>
          <w:rFonts w:ascii="Verdana" w:hAnsi="Verdana" w:cs="Arial"/>
          <w:b/>
          <w:sz w:val="21"/>
          <w:szCs w:val="21"/>
        </w:rPr>
        <w:t>perfekte Sanierungslösungen beim Austausch von Gas- oder Ölheizungen</w:t>
      </w:r>
      <w:r w:rsidR="00AA1D38">
        <w:rPr>
          <w:rFonts w:ascii="Verdana" w:hAnsi="Verdana" w:cs="Arial"/>
          <w:b/>
          <w:sz w:val="21"/>
          <w:szCs w:val="21"/>
        </w:rPr>
        <w:t>.</w:t>
      </w:r>
    </w:p>
    <w:p w14:paraId="7B2741AA" w14:textId="77777777" w:rsidR="00E80EAB" w:rsidRDefault="00E80EAB" w:rsidP="00D51A4A">
      <w:pPr>
        <w:ind w:right="2268"/>
        <w:rPr>
          <w:rFonts w:ascii="Verdana" w:hAnsi="Verdana" w:cs="Arial"/>
          <w:b/>
          <w:sz w:val="21"/>
          <w:szCs w:val="21"/>
        </w:rPr>
      </w:pPr>
    </w:p>
    <w:p w14:paraId="7C1A2127" w14:textId="52EBE4EA" w:rsidR="00A355AA" w:rsidRDefault="00A355AA" w:rsidP="00702CB0">
      <w:pPr>
        <w:ind w:right="2268"/>
        <w:rPr>
          <w:rFonts w:ascii="Verdana" w:hAnsi="Verdana" w:cs="Arial"/>
          <w:sz w:val="22"/>
          <w:szCs w:val="22"/>
        </w:rPr>
      </w:pPr>
    </w:p>
    <w:p w14:paraId="3EB9C42B" w14:textId="04389CE9" w:rsidR="006851B4" w:rsidRDefault="006851B4" w:rsidP="00702CB0">
      <w:pPr>
        <w:ind w:right="2268"/>
        <w:rPr>
          <w:rFonts w:ascii="Verdana" w:hAnsi="Verdana" w:cs="Arial"/>
          <w:sz w:val="22"/>
          <w:szCs w:val="22"/>
        </w:rPr>
      </w:pPr>
      <w:r>
        <w:rPr>
          <w:rFonts w:ascii="Verdana" w:hAnsi="Verdana" w:cs="Arial"/>
          <w:noProof/>
          <w:sz w:val="22"/>
          <w:szCs w:val="22"/>
        </w:rPr>
        <w:drawing>
          <wp:inline distT="0" distB="0" distL="0" distR="0" wp14:anchorId="07FE2823" wp14:editId="39A7F69F">
            <wp:extent cx="4147277" cy="2791326"/>
            <wp:effectExtent l="0" t="0" r="571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203" b="16491"/>
                    <a:stretch/>
                  </pic:blipFill>
                  <pic:spPr bwMode="auto">
                    <a:xfrm>
                      <a:off x="0" y="0"/>
                      <a:ext cx="4155030" cy="2796544"/>
                    </a:xfrm>
                    <a:prstGeom prst="rect">
                      <a:avLst/>
                    </a:prstGeom>
                    <a:noFill/>
                    <a:ln>
                      <a:noFill/>
                    </a:ln>
                    <a:extLst>
                      <a:ext uri="{53640926-AAD7-44D8-BBD7-CCE9431645EC}">
                        <a14:shadowObscured xmlns:a14="http://schemas.microsoft.com/office/drawing/2010/main"/>
                      </a:ext>
                    </a:extLst>
                  </pic:spPr>
                </pic:pic>
              </a:graphicData>
            </a:graphic>
          </wp:inline>
        </w:drawing>
      </w:r>
    </w:p>
    <w:p w14:paraId="0AE84FBE" w14:textId="2A4A63AF" w:rsidR="006851B4" w:rsidRDefault="006851B4" w:rsidP="00702CB0">
      <w:pPr>
        <w:ind w:right="2268"/>
        <w:rPr>
          <w:rFonts w:ascii="Verdana" w:hAnsi="Verdana" w:cs="Arial"/>
          <w:sz w:val="22"/>
          <w:szCs w:val="22"/>
        </w:rPr>
      </w:pPr>
    </w:p>
    <w:p w14:paraId="24A96747" w14:textId="009F357B" w:rsidR="006851B4" w:rsidRPr="00A5048B" w:rsidRDefault="006851B4" w:rsidP="006851B4">
      <w:pPr>
        <w:ind w:right="2268"/>
        <w:rPr>
          <w:rFonts w:ascii="Verdana" w:hAnsi="Verdana" w:cs="Arial"/>
          <w:b/>
          <w:sz w:val="21"/>
          <w:szCs w:val="21"/>
        </w:rPr>
      </w:pPr>
      <w:r w:rsidRPr="00A5048B">
        <w:rPr>
          <w:rFonts w:ascii="Verdana" w:hAnsi="Verdana" w:cs="Arial"/>
          <w:b/>
          <w:sz w:val="21"/>
          <w:szCs w:val="21"/>
        </w:rPr>
        <w:t>„</w:t>
      </w:r>
      <w:r>
        <w:rPr>
          <w:rFonts w:ascii="Verdana" w:hAnsi="Verdana" w:cs="Arial"/>
          <w:b/>
          <w:sz w:val="21"/>
          <w:szCs w:val="21"/>
        </w:rPr>
        <w:t>Wer nach sichere</w:t>
      </w:r>
      <w:r w:rsidR="00F803F7">
        <w:rPr>
          <w:rFonts w:ascii="Verdana" w:hAnsi="Verdana" w:cs="Arial"/>
          <w:b/>
          <w:sz w:val="21"/>
          <w:szCs w:val="21"/>
        </w:rPr>
        <w:t>n</w:t>
      </w:r>
      <w:r>
        <w:rPr>
          <w:rFonts w:ascii="Verdana" w:hAnsi="Verdana" w:cs="Arial"/>
          <w:b/>
          <w:sz w:val="21"/>
          <w:szCs w:val="21"/>
        </w:rPr>
        <w:t xml:space="preserve"> und schnell zu installierende</w:t>
      </w:r>
      <w:r w:rsidR="00F803F7">
        <w:rPr>
          <w:rFonts w:ascii="Verdana" w:hAnsi="Verdana" w:cs="Arial"/>
          <w:b/>
          <w:sz w:val="21"/>
          <w:szCs w:val="21"/>
        </w:rPr>
        <w:t>n</w:t>
      </w:r>
      <w:r>
        <w:rPr>
          <w:rFonts w:ascii="Verdana" w:hAnsi="Verdana" w:cs="Arial"/>
          <w:b/>
          <w:sz w:val="21"/>
          <w:szCs w:val="21"/>
        </w:rPr>
        <w:t xml:space="preserve"> Lösungen für den Heizungstausch sucht, ist mit unseren Empfehlungen perfekt aufgestellt</w:t>
      </w:r>
      <w:r w:rsidRPr="00A5048B">
        <w:rPr>
          <w:rFonts w:ascii="Verdana" w:hAnsi="Verdana" w:cs="Arial"/>
          <w:b/>
          <w:sz w:val="21"/>
          <w:szCs w:val="21"/>
        </w:rPr>
        <w:t xml:space="preserve">“, betont Karl Stuhlenmiller, Geschäftsführer tecalor. </w:t>
      </w:r>
    </w:p>
    <w:p w14:paraId="23356838" w14:textId="77777777" w:rsidR="006851B4" w:rsidRDefault="006851B4" w:rsidP="00702CB0">
      <w:pPr>
        <w:ind w:right="2268"/>
        <w:rPr>
          <w:rFonts w:ascii="Verdana" w:hAnsi="Verdana" w:cs="Arial"/>
          <w:sz w:val="22"/>
          <w:szCs w:val="22"/>
        </w:rPr>
      </w:pPr>
    </w:p>
    <w:p w14:paraId="3FD046DD" w14:textId="7BACFFFC" w:rsidR="00E02509" w:rsidRDefault="00E02509">
      <w:pPr>
        <w:rPr>
          <w:rFonts w:ascii="Verdana" w:hAnsi="Verdana" w:cs="Arial"/>
          <w:sz w:val="22"/>
          <w:szCs w:val="22"/>
        </w:rPr>
      </w:pPr>
      <w:r>
        <w:rPr>
          <w:rFonts w:ascii="Verdana" w:hAnsi="Verdana" w:cs="Arial"/>
          <w:sz w:val="22"/>
          <w:szCs w:val="22"/>
        </w:rPr>
        <w:lastRenderedPageBreak/>
        <w:br w:type="page"/>
      </w:r>
    </w:p>
    <w:p w14:paraId="4FE46BF9" w14:textId="77777777" w:rsidR="00102206" w:rsidRDefault="00396615" w:rsidP="001C51A4">
      <w:pPr>
        <w:rPr>
          <w:rFonts w:ascii="Verdana" w:hAnsi="Verdana" w:cs="Arial"/>
          <w:sz w:val="22"/>
          <w:szCs w:val="22"/>
        </w:rPr>
      </w:pPr>
      <w:r>
        <w:rPr>
          <w:rFonts w:ascii="Verdana" w:hAnsi="Verdana" w:cs="Arial"/>
          <w:sz w:val="22"/>
          <w:szCs w:val="22"/>
        </w:rPr>
        <w:lastRenderedPageBreak/>
        <w:t>Bilder</w:t>
      </w:r>
      <w:r w:rsidR="005501B2">
        <w:rPr>
          <w:rFonts w:ascii="Verdana" w:hAnsi="Verdana" w:cs="Arial"/>
          <w:sz w:val="22"/>
          <w:szCs w:val="22"/>
        </w:rPr>
        <w:t xml:space="preserve"> und Texte zum Download</w:t>
      </w:r>
      <w:r>
        <w:rPr>
          <w:rFonts w:ascii="Verdana" w:hAnsi="Verdana" w:cs="Arial"/>
          <w:sz w:val="22"/>
          <w:szCs w:val="22"/>
        </w:rPr>
        <w:t>:</w:t>
      </w:r>
    </w:p>
    <w:p w14:paraId="4368AC7B" w14:textId="1C47CED6" w:rsidR="001C51A4" w:rsidRDefault="00876118" w:rsidP="001C51A4">
      <w:pPr>
        <w:rPr>
          <w:rFonts w:ascii="Verdana" w:hAnsi="Verdana" w:cs="Arial"/>
          <w:sz w:val="22"/>
          <w:szCs w:val="22"/>
        </w:rPr>
      </w:pPr>
      <w:hyperlink r:id="rId11" w:history="1">
        <w:r w:rsidR="00102206" w:rsidRPr="005332D0">
          <w:rPr>
            <w:rStyle w:val="Hyperlink"/>
            <w:rFonts w:ascii="Verdana" w:hAnsi="Verdana" w:cs="Arial"/>
            <w:sz w:val="22"/>
            <w:szCs w:val="22"/>
          </w:rPr>
          <w:t>www.tecalor.de/pressemeldungen</w:t>
        </w:r>
      </w:hyperlink>
      <w:r w:rsidR="00102206">
        <w:rPr>
          <w:rFonts w:ascii="Verdana" w:hAnsi="Verdana" w:cs="Arial"/>
          <w:sz w:val="22"/>
          <w:szCs w:val="22"/>
        </w:rPr>
        <w:t xml:space="preserve"> </w:t>
      </w:r>
    </w:p>
    <w:p w14:paraId="21ADC62C" w14:textId="77777777" w:rsidR="001C51A4" w:rsidRDefault="001C51A4" w:rsidP="001C51A4">
      <w:pPr>
        <w:rPr>
          <w:rFonts w:ascii="Verdana" w:hAnsi="Verdana" w:cs="Arial"/>
          <w:sz w:val="22"/>
          <w:szCs w:val="22"/>
        </w:rPr>
      </w:pPr>
    </w:p>
    <w:p w14:paraId="4B1BA6AE" w14:textId="77777777"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14:paraId="7ED62C36"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796B0CFF" w14:textId="2C4FABC4"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14:paraId="1ADE9CBB"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r>
        <w:rPr>
          <w:rFonts w:ascii="Verdana" w:hAnsi="Verdana" w:cs="Arial"/>
          <w:sz w:val="21"/>
          <w:szCs w:val="21"/>
        </w:rPr>
        <w:t>Lüchtringer Weg 3</w:t>
      </w:r>
      <w:r w:rsidRPr="00FC6193">
        <w:rPr>
          <w:rFonts w:ascii="Verdana" w:hAnsi="Verdana" w:cs="Arial"/>
          <w:sz w:val="21"/>
          <w:szCs w:val="21"/>
        </w:rPr>
        <w:t xml:space="preserve"> | </w:t>
      </w:r>
      <w:r>
        <w:rPr>
          <w:rFonts w:ascii="Verdana" w:hAnsi="Verdana" w:cs="Arial"/>
          <w:sz w:val="21"/>
          <w:szCs w:val="21"/>
        </w:rPr>
        <w:t>37603 Holzminden</w:t>
      </w:r>
    </w:p>
    <w:p w14:paraId="692F82C7" w14:textId="77777777"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14:paraId="5EB90C1E"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7C12D674"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71BD2110" w14:textId="6BAD867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14:paraId="0BFDA5ED" w14:textId="77777777"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2"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14:paraId="4AC09E2C" w14:textId="30798481"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3"/>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5F6A" w14:textId="77777777" w:rsidR="005D76C5" w:rsidRDefault="005D76C5" w:rsidP="004C231C">
      <w:r>
        <w:separator/>
      </w:r>
    </w:p>
  </w:endnote>
  <w:endnote w:type="continuationSeparator" w:id="0">
    <w:p w14:paraId="50F707C9" w14:textId="77777777" w:rsidR="005D76C5" w:rsidRDefault="005D76C5"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C155" w14:textId="77777777" w:rsidR="005D76C5" w:rsidRDefault="005D76C5" w:rsidP="004C231C">
      <w:r>
        <w:separator/>
      </w:r>
    </w:p>
  </w:footnote>
  <w:footnote w:type="continuationSeparator" w:id="0">
    <w:p w14:paraId="6050AABD" w14:textId="77777777" w:rsidR="005D76C5" w:rsidRDefault="005D76C5"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0E98"/>
    <w:rsid w:val="0000564A"/>
    <w:rsid w:val="000062FD"/>
    <w:rsid w:val="0002419D"/>
    <w:rsid w:val="00030376"/>
    <w:rsid w:val="0003085B"/>
    <w:rsid w:val="00032408"/>
    <w:rsid w:val="00040C77"/>
    <w:rsid w:val="00050D64"/>
    <w:rsid w:val="0005519A"/>
    <w:rsid w:val="00057B7E"/>
    <w:rsid w:val="00066BBC"/>
    <w:rsid w:val="00073077"/>
    <w:rsid w:val="0007696A"/>
    <w:rsid w:val="0007722D"/>
    <w:rsid w:val="000922CE"/>
    <w:rsid w:val="000A0F95"/>
    <w:rsid w:val="000A16B2"/>
    <w:rsid w:val="000A6B09"/>
    <w:rsid w:val="000C15B9"/>
    <w:rsid w:val="000C49C4"/>
    <w:rsid w:val="000C4B30"/>
    <w:rsid w:val="000C6BC1"/>
    <w:rsid w:val="000C7841"/>
    <w:rsid w:val="000D0A49"/>
    <w:rsid w:val="000E0706"/>
    <w:rsid w:val="00102206"/>
    <w:rsid w:val="001064B3"/>
    <w:rsid w:val="00112A2D"/>
    <w:rsid w:val="00116541"/>
    <w:rsid w:val="00121BF6"/>
    <w:rsid w:val="00130253"/>
    <w:rsid w:val="00135DBF"/>
    <w:rsid w:val="00153ACF"/>
    <w:rsid w:val="00155AB7"/>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49D0"/>
    <w:rsid w:val="001E5BF5"/>
    <w:rsid w:val="001E7686"/>
    <w:rsid w:val="001F099D"/>
    <w:rsid w:val="001F1CF6"/>
    <w:rsid w:val="001F5377"/>
    <w:rsid w:val="001F6499"/>
    <w:rsid w:val="00201DA5"/>
    <w:rsid w:val="00207AE5"/>
    <w:rsid w:val="00217942"/>
    <w:rsid w:val="0022099E"/>
    <w:rsid w:val="00227ED1"/>
    <w:rsid w:val="00230848"/>
    <w:rsid w:val="00230AFA"/>
    <w:rsid w:val="00230FC6"/>
    <w:rsid w:val="002315A1"/>
    <w:rsid w:val="0025353C"/>
    <w:rsid w:val="00263758"/>
    <w:rsid w:val="00272E7B"/>
    <w:rsid w:val="00280710"/>
    <w:rsid w:val="00296DAC"/>
    <w:rsid w:val="002A45C4"/>
    <w:rsid w:val="002C15E1"/>
    <w:rsid w:val="002C4402"/>
    <w:rsid w:val="002D0858"/>
    <w:rsid w:val="002E5B6F"/>
    <w:rsid w:val="002F5442"/>
    <w:rsid w:val="0031761E"/>
    <w:rsid w:val="00326F6E"/>
    <w:rsid w:val="003354C7"/>
    <w:rsid w:val="003605DF"/>
    <w:rsid w:val="00361D53"/>
    <w:rsid w:val="00365A17"/>
    <w:rsid w:val="00372E52"/>
    <w:rsid w:val="00373369"/>
    <w:rsid w:val="00373F31"/>
    <w:rsid w:val="0038209F"/>
    <w:rsid w:val="00382794"/>
    <w:rsid w:val="0039606B"/>
    <w:rsid w:val="00396615"/>
    <w:rsid w:val="003A0298"/>
    <w:rsid w:val="003B09FE"/>
    <w:rsid w:val="003B2E8F"/>
    <w:rsid w:val="003E1701"/>
    <w:rsid w:val="003E1731"/>
    <w:rsid w:val="003F0F76"/>
    <w:rsid w:val="003F5EBB"/>
    <w:rsid w:val="00400F83"/>
    <w:rsid w:val="00401981"/>
    <w:rsid w:val="00413A6C"/>
    <w:rsid w:val="00414059"/>
    <w:rsid w:val="00425A8C"/>
    <w:rsid w:val="004302A2"/>
    <w:rsid w:val="0043177C"/>
    <w:rsid w:val="00445925"/>
    <w:rsid w:val="004463DF"/>
    <w:rsid w:val="004604F2"/>
    <w:rsid w:val="00463158"/>
    <w:rsid w:val="00466830"/>
    <w:rsid w:val="00467662"/>
    <w:rsid w:val="0047247F"/>
    <w:rsid w:val="0049261C"/>
    <w:rsid w:val="0049478C"/>
    <w:rsid w:val="004A1AF5"/>
    <w:rsid w:val="004B4E6F"/>
    <w:rsid w:val="004B63A0"/>
    <w:rsid w:val="004B6426"/>
    <w:rsid w:val="004C231C"/>
    <w:rsid w:val="004C7B8E"/>
    <w:rsid w:val="004D57FE"/>
    <w:rsid w:val="004E14CA"/>
    <w:rsid w:val="004F782A"/>
    <w:rsid w:val="00513188"/>
    <w:rsid w:val="00520218"/>
    <w:rsid w:val="005221FF"/>
    <w:rsid w:val="005239BC"/>
    <w:rsid w:val="00531476"/>
    <w:rsid w:val="00536ECD"/>
    <w:rsid w:val="00544A56"/>
    <w:rsid w:val="005501B2"/>
    <w:rsid w:val="00551AFA"/>
    <w:rsid w:val="005545C4"/>
    <w:rsid w:val="00565BB1"/>
    <w:rsid w:val="00565D43"/>
    <w:rsid w:val="005700EF"/>
    <w:rsid w:val="00573CF7"/>
    <w:rsid w:val="00574D6A"/>
    <w:rsid w:val="00574E7F"/>
    <w:rsid w:val="00586DD1"/>
    <w:rsid w:val="005A077B"/>
    <w:rsid w:val="005A2B3F"/>
    <w:rsid w:val="005A75D7"/>
    <w:rsid w:val="005C212A"/>
    <w:rsid w:val="005C28FF"/>
    <w:rsid w:val="005C4A2B"/>
    <w:rsid w:val="005C53B5"/>
    <w:rsid w:val="005C7A52"/>
    <w:rsid w:val="005D135A"/>
    <w:rsid w:val="005D54D8"/>
    <w:rsid w:val="005D76C5"/>
    <w:rsid w:val="005E2907"/>
    <w:rsid w:val="005E3AC6"/>
    <w:rsid w:val="005F7B39"/>
    <w:rsid w:val="0060599B"/>
    <w:rsid w:val="00611AE4"/>
    <w:rsid w:val="00612D63"/>
    <w:rsid w:val="00615056"/>
    <w:rsid w:val="00625BB2"/>
    <w:rsid w:val="00637A92"/>
    <w:rsid w:val="00640D34"/>
    <w:rsid w:val="0064333D"/>
    <w:rsid w:val="00644A2E"/>
    <w:rsid w:val="006469C1"/>
    <w:rsid w:val="006475B3"/>
    <w:rsid w:val="006559AB"/>
    <w:rsid w:val="00657452"/>
    <w:rsid w:val="00661E6B"/>
    <w:rsid w:val="0066307F"/>
    <w:rsid w:val="00664B27"/>
    <w:rsid w:val="00665169"/>
    <w:rsid w:val="006704C7"/>
    <w:rsid w:val="0068440D"/>
    <w:rsid w:val="006851B4"/>
    <w:rsid w:val="0068590F"/>
    <w:rsid w:val="00693834"/>
    <w:rsid w:val="006A00C0"/>
    <w:rsid w:val="006A106F"/>
    <w:rsid w:val="006B0F46"/>
    <w:rsid w:val="006B14E2"/>
    <w:rsid w:val="006D5BB0"/>
    <w:rsid w:val="006E091F"/>
    <w:rsid w:val="006E34D5"/>
    <w:rsid w:val="006E4688"/>
    <w:rsid w:val="006F2C04"/>
    <w:rsid w:val="00701BAA"/>
    <w:rsid w:val="00702CB0"/>
    <w:rsid w:val="0071173C"/>
    <w:rsid w:val="00711B49"/>
    <w:rsid w:val="00715C25"/>
    <w:rsid w:val="007161C0"/>
    <w:rsid w:val="00722573"/>
    <w:rsid w:val="00722B77"/>
    <w:rsid w:val="007269A1"/>
    <w:rsid w:val="00731B4D"/>
    <w:rsid w:val="00733F6C"/>
    <w:rsid w:val="007449C5"/>
    <w:rsid w:val="00751764"/>
    <w:rsid w:val="007605B9"/>
    <w:rsid w:val="00760911"/>
    <w:rsid w:val="00763387"/>
    <w:rsid w:val="00763EDB"/>
    <w:rsid w:val="00765E20"/>
    <w:rsid w:val="00780A9C"/>
    <w:rsid w:val="007844EF"/>
    <w:rsid w:val="007919B0"/>
    <w:rsid w:val="007941CD"/>
    <w:rsid w:val="007A08B9"/>
    <w:rsid w:val="007C05C7"/>
    <w:rsid w:val="007C43F6"/>
    <w:rsid w:val="007E0B15"/>
    <w:rsid w:val="007E7F47"/>
    <w:rsid w:val="007F3AE4"/>
    <w:rsid w:val="007F5D52"/>
    <w:rsid w:val="008012FE"/>
    <w:rsid w:val="00820735"/>
    <w:rsid w:val="008224E1"/>
    <w:rsid w:val="00825754"/>
    <w:rsid w:val="00830D2E"/>
    <w:rsid w:val="00833415"/>
    <w:rsid w:val="00833505"/>
    <w:rsid w:val="008414D2"/>
    <w:rsid w:val="00843A0C"/>
    <w:rsid w:val="00843A51"/>
    <w:rsid w:val="00844DF6"/>
    <w:rsid w:val="0086304B"/>
    <w:rsid w:val="0087512A"/>
    <w:rsid w:val="00876118"/>
    <w:rsid w:val="0087663A"/>
    <w:rsid w:val="008778F9"/>
    <w:rsid w:val="00890EB1"/>
    <w:rsid w:val="008A6EB9"/>
    <w:rsid w:val="008B0B4F"/>
    <w:rsid w:val="008B53DE"/>
    <w:rsid w:val="008B5F42"/>
    <w:rsid w:val="008D1A2F"/>
    <w:rsid w:val="008F7420"/>
    <w:rsid w:val="00900C51"/>
    <w:rsid w:val="00905BFB"/>
    <w:rsid w:val="00912679"/>
    <w:rsid w:val="00912BA0"/>
    <w:rsid w:val="009300A3"/>
    <w:rsid w:val="009357E8"/>
    <w:rsid w:val="00936EEB"/>
    <w:rsid w:val="009539FD"/>
    <w:rsid w:val="00960FF2"/>
    <w:rsid w:val="00966D15"/>
    <w:rsid w:val="00977034"/>
    <w:rsid w:val="00986EE1"/>
    <w:rsid w:val="009948B2"/>
    <w:rsid w:val="009A255C"/>
    <w:rsid w:val="009A594A"/>
    <w:rsid w:val="009B3DA1"/>
    <w:rsid w:val="009C7D35"/>
    <w:rsid w:val="009D3ECF"/>
    <w:rsid w:val="009E4184"/>
    <w:rsid w:val="009F15A7"/>
    <w:rsid w:val="009F1750"/>
    <w:rsid w:val="009F2018"/>
    <w:rsid w:val="009F3F25"/>
    <w:rsid w:val="009F5520"/>
    <w:rsid w:val="009F7344"/>
    <w:rsid w:val="00A01BC1"/>
    <w:rsid w:val="00A05B16"/>
    <w:rsid w:val="00A115F8"/>
    <w:rsid w:val="00A14502"/>
    <w:rsid w:val="00A157C9"/>
    <w:rsid w:val="00A17ADC"/>
    <w:rsid w:val="00A20E84"/>
    <w:rsid w:val="00A26A8B"/>
    <w:rsid w:val="00A300BB"/>
    <w:rsid w:val="00A320C2"/>
    <w:rsid w:val="00A34BD2"/>
    <w:rsid w:val="00A355AA"/>
    <w:rsid w:val="00A51FA2"/>
    <w:rsid w:val="00A64D3A"/>
    <w:rsid w:val="00A7083C"/>
    <w:rsid w:val="00A74301"/>
    <w:rsid w:val="00A841C5"/>
    <w:rsid w:val="00A84D9C"/>
    <w:rsid w:val="00A86630"/>
    <w:rsid w:val="00A9110A"/>
    <w:rsid w:val="00AA1D38"/>
    <w:rsid w:val="00AA2FBF"/>
    <w:rsid w:val="00AA5596"/>
    <w:rsid w:val="00AB48BD"/>
    <w:rsid w:val="00AD17B5"/>
    <w:rsid w:val="00AF2197"/>
    <w:rsid w:val="00AF51EB"/>
    <w:rsid w:val="00AF6D91"/>
    <w:rsid w:val="00B001B6"/>
    <w:rsid w:val="00B00A6D"/>
    <w:rsid w:val="00B07849"/>
    <w:rsid w:val="00B13650"/>
    <w:rsid w:val="00B165BF"/>
    <w:rsid w:val="00B23A48"/>
    <w:rsid w:val="00B249D3"/>
    <w:rsid w:val="00B25DE2"/>
    <w:rsid w:val="00B31F14"/>
    <w:rsid w:val="00B34CB7"/>
    <w:rsid w:val="00B424DC"/>
    <w:rsid w:val="00B42E30"/>
    <w:rsid w:val="00B47190"/>
    <w:rsid w:val="00B53DE8"/>
    <w:rsid w:val="00B53E54"/>
    <w:rsid w:val="00B565F0"/>
    <w:rsid w:val="00B709EE"/>
    <w:rsid w:val="00B723B1"/>
    <w:rsid w:val="00B76308"/>
    <w:rsid w:val="00B84625"/>
    <w:rsid w:val="00B96B52"/>
    <w:rsid w:val="00BA29FA"/>
    <w:rsid w:val="00BA2EA5"/>
    <w:rsid w:val="00BA5C01"/>
    <w:rsid w:val="00BB4DB4"/>
    <w:rsid w:val="00BD2846"/>
    <w:rsid w:val="00BE02E3"/>
    <w:rsid w:val="00BE2CF4"/>
    <w:rsid w:val="00BE6D5F"/>
    <w:rsid w:val="00C13B28"/>
    <w:rsid w:val="00C17E80"/>
    <w:rsid w:val="00C25793"/>
    <w:rsid w:val="00C360FE"/>
    <w:rsid w:val="00C37FF1"/>
    <w:rsid w:val="00C56D48"/>
    <w:rsid w:val="00C60678"/>
    <w:rsid w:val="00C66C92"/>
    <w:rsid w:val="00C746A8"/>
    <w:rsid w:val="00C75ADD"/>
    <w:rsid w:val="00C84095"/>
    <w:rsid w:val="00C93509"/>
    <w:rsid w:val="00C93B4D"/>
    <w:rsid w:val="00C9605B"/>
    <w:rsid w:val="00C962AF"/>
    <w:rsid w:val="00C96A34"/>
    <w:rsid w:val="00CA1A90"/>
    <w:rsid w:val="00CA686B"/>
    <w:rsid w:val="00CB7254"/>
    <w:rsid w:val="00CE6CC1"/>
    <w:rsid w:val="00CE7C78"/>
    <w:rsid w:val="00CF02CC"/>
    <w:rsid w:val="00CF1F84"/>
    <w:rsid w:val="00D03C58"/>
    <w:rsid w:val="00D077D6"/>
    <w:rsid w:val="00D17B8B"/>
    <w:rsid w:val="00D20EF8"/>
    <w:rsid w:val="00D24145"/>
    <w:rsid w:val="00D270FB"/>
    <w:rsid w:val="00D4408D"/>
    <w:rsid w:val="00D51A4A"/>
    <w:rsid w:val="00D52B14"/>
    <w:rsid w:val="00D5440C"/>
    <w:rsid w:val="00D55423"/>
    <w:rsid w:val="00D62AE5"/>
    <w:rsid w:val="00D6726A"/>
    <w:rsid w:val="00D678FD"/>
    <w:rsid w:val="00D719E9"/>
    <w:rsid w:val="00D71E86"/>
    <w:rsid w:val="00D80023"/>
    <w:rsid w:val="00D85FA1"/>
    <w:rsid w:val="00DB079C"/>
    <w:rsid w:val="00DC0C7A"/>
    <w:rsid w:val="00DD2851"/>
    <w:rsid w:val="00DD36C1"/>
    <w:rsid w:val="00DD535B"/>
    <w:rsid w:val="00DE4F7A"/>
    <w:rsid w:val="00E00293"/>
    <w:rsid w:val="00E023B3"/>
    <w:rsid w:val="00E02509"/>
    <w:rsid w:val="00E03D27"/>
    <w:rsid w:val="00E10790"/>
    <w:rsid w:val="00E15216"/>
    <w:rsid w:val="00E16AB3"/>
    <w:rsid w:val="00E364B3"/>
    <w:rsid w:val="00E44470"/>
    <w:rsid w:val="00E50408"/>
    <w:rsid w:val="00E51068"/>
    <w:rsid w:val="00E711A2"/>
    <w:rsid w:val="00E7358D"/>
    <w:rsid w:val="00E742E2"/>
    <w:rsid w:val="00E80EAB"/>
    <w:rsid w:val="00EA0483"/>
    <w:rsid w:val="00EA674E"/>
    <w:rsid w:val="00EA7002"/>
    <w:rsid w:val="00EB1756"/>
    <w:rsid w:val="00ED7583"/>
    <w:rsid w:val="00EE11CC"/>
    <w:rsid w:val="00EF309B"/>
    <w:rsid w:val="00EF3356"/>
    <w:rsid w:val="00F0065F"/>
    <w:rsid w:val="00F01CDF"/>
    <w:rsid w:val="00F138B2"/>
    <w:rsid w:val="00F214E7"/>
    <w:rsid w:val="00F2436B"/>
    <w:rsid w:val="00F2705A"/>
    <w:rsid w:val="00F27949"/>
    <w:rsid w:val="00F3307A"/>
    <w:rsid w:val="00F35177"/>
    <w:rsid w:val="00F35468"/>
    <w:rsid w:val="00F469BA"/>
    <w:rsid w:val="00F50914"/>
    <w:rsid w:val="00F61E4C"/>
    <w:rsid w:val="00F631D1"/>
    <w:rsid w:val="00F7515A"/>
    <w:rsid w:val="00F803F7"/>
    <w:rsid w:val="00F81D94"/>
    <w:rsid w:val="00F82E5B"/>
    <w:rsid w:val="00F94AE9"/>
    <w:rsid w:val="00F96D63"/>
    <w:rsid w:val="00FB1F6F"/>
    <w:rsid w:val="00FB20E3"/>
    <w:rsid w:val="00FB68D9"/>
    <w:rsid w:val="00FC02F1"/>
    <w:rsid w:val="00FC1DD8"/>
    <w:rsid w:val="00FC36D1"/>
    <w:rsid w:val="00FC5CD4"/>
    <w:rsid w:val="00FC6193"/>
    <w:rsid w:val="00FD227C"/>
    <w:rsid w:val="00FD23A2"/>
    <w:rsid w:val="00FD4D52"/>
    <w:rsid w:val="00FF41E0"/>
    <w:rsid w:val="00FF4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NichtaufgelsteErwhnung2">
    <w:name w:val="Nicht aufgelöste Erwähnung2"/>
    <w:basedOn w:val="Absatz-Standardschriftart"/>
    <w:uiPriority w:val="99"/>
    <w:semiHidden/>
    <w:unhideWhenUsed/>
    <w:rsid w:val="0007722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02206"/>
    <w:rPr>
      <w:color w:val="605E5C"/>
      <w:shd w:val="clear" w:color="auto" w:fill="E1DFDD"/>
    </w:rPr>
  </w:style>
  <w:style w:type="character" w:styleId="BesuchterLink">
    <w:name w:val="FollowedHyperlink"/>
    <w:basedOn w:val="Absatz-Standardschriftart"/>
    <w:semiHidden/>
    <w:unhideWhenUsed/>
    <w:rsid w:val="00102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alor.de/sanier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Knoke@tecalo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alor.de/pressemeldu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EC54-6960-4AFB-9AD5-7580ABA3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3817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4414</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2021-04-29T08:56:00Z</dcterms:created>
  <dcterms:modified xsi:type="dcterms:W3CDTF">2021-05-06T20:06:00Z</dcterms:modified>
</cp:coreProperties>
</file>