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395925" w14:textId="502D8DC7" w:rsidR="004C231C" w:rsidRPr="00FC6193" w:rsidRDefault="004C231C" w:rsidP="0087512A">
      <w:pPr>
        <w:pStyle w:val="berschrift1"/>
        <w:tabs>
          <w:tab w:val="left" w:pos="5387"/>
        </w:tabs>
        <w:ind w:right="2268"/>
        <w:jc w:val="both"/>
        <w:rPr>
          <w:rFonts w:ascii="Verdana" w:hAnsi="Verdana"/>
        </w:rPr>
      </w:pPr>
      <w:r w:rsidRPr="00D17B8B">
        <w:rPr>
          <w:rFonts w:ascii="Verdana" w:hAnsi="Verdana"/>
          <w:sz w:val="22"/>
        </w:rPr>
        <w:t xml:space="preserve">Presseinformation </w:t>
      </w:r>
      <w:r w:rsidR="00586DD1">
        <w:rPr>
          <w:rFonts w:ascii="Verdana" w:hAnsi="Verdana"/>
          <w:sz w:val="22"/>
        </w:rPr>
        <w:t>1</w:t>
      </w:r>
      <w:r w:rsidR="002A45C4">
        <w:rPr>
          <w:rFonts w:ascii="Verdana" w:hAnsi="Verdana"/>
          <w:sz w:val="22"/>
        </w:rPr>
        <w:t>/202</w:t>
      </w:r>
      <w:r w:rsidR="00586DD1">
        <w:rPr>
          <w:rFonts w:ascii="Verdana" w:hAnsi="Verdana"/>
          <w:sz w:val="22"/>
        </w:rPr>
        <w:t>1</w:t>
      </w:r>
      <w:r w:rsidRPr="00FC6193">
        <w:rPr>
          <w:rFonts w:ascii="Verdana" w:hAnsi="Verdana"/>
          <w:sz w:val="22"/>
        </w:rPr>
        <w:t xml:space="preserve"> </w:t>
      </w:r>
    </w:p>
    <w:p w14:paraId="7BD9E9CA" w14:textId="77777777" w:rsidR="004C231C" w:rsidRPr="00FC6193" w:rsidRDefault="004C231C" w:rsidP="004C231C">
      <w:pPr>
        <w:jc w:val="both"/>
        <w:rPr>
          <w:rFonts w:ascii="Verdana" w:hAnsi="Verdana" w:cs="Arial"/>
          <w:b/>
          <w:sz w:val="26"/>
        </w:rPr>
      </w:pPr>
    </w:p>
    <w:p w14:paraId="71EADD3F" w14:textId="77777777" w:rsidR="00E10790" w:rsidRDefault="00E10790" w:rsidP="004C231C">
      <w:pPr>
        <w:ind w:right="2268"/>
        <w:rPr>
          <w:rFonts w:ascii="Verdana" w:hAnsi="Verdana" w:cs="Arial"/>
          <w:b/>
          <w:sz w:val="26"/>
          <w:szCs w:val="28"/>
        </w:rPr>
      </w:pPr>
    </w:p>
    <w:p w14:paraId="7D6EBA0D" w14:textId="0B30400B" w:rsidR="0031761E" w:rsidRPr="00372E52" w:rsidRDefault="00536ECD" w:rsidP="004C231C">
      <w:pPr>
        <w:ind w:right="2268"/>
        <w:rPr>
          <w:rFonts w:ascii="Verdana" w:hAnsi="Verdana"/>
          <w:b/>
          <w:bCs/>
          <w:sz w:val="26"/>
        </w:rPr>
      </w:pPr>
      <w:r>
        <w:rPr>
          <w:rFonts w:ascii="Verdana" w:hAnsi="Verdana"/>
          <w:b/>
          <w:bCs/>
          <w:sz w:val="26"/>
        </w:rPr>
        <w:t>Lüften: Intelligent oder alle 20 Minuten</w:t>
      </w:r>
    </w:p>
    <w:p w14:paraId="1BE48634" w14:textId="77777777" w:rsidR="004C231C" w:rsidRPr="00FC6193" w:rsidRDefault="004C231C" w:rsidP="004C231C">
      <w:pPr>
        <w:rPr>
          <w:rStyle w:val="Fett"/>
        </w:rPr>
      </w:pPr>
    </w:p>
    <w:p w14:paraId="46F34D72" w14:textId="4FD84874" w:rsidR="00AF51EB" w:rsidRDefault="00536ECD" w:rsidP="00F96D63">
      <w:pPr>
        <w:ind w:right="2268"/>
        <w:rPr>
          <w:rStyle w:val="Fett"/>
          <w:rFonts w:ascii="Verdana" w:hAnsi="Verdana" w:cs="Arial"/>
          <w:sz w:val="22"/>
          <w:szCs w:val="22"/>
        </w:rPr>
      </w:pPr>
      <w:r>
        <w:rPr>
          <w:rStyle w:val="Fett"/>
          <w:rFonts w:ascii="Verdana" w:hAnsi="Verdana" w:cs="Arial"/>
          <w:sz w:val="22"/>
          <w:szCs w:val="22"/>
        </w:rPr>
        <w:t xml:space="preserve">Um Ansteckung zu minimieren, soll in </w:t>
      </w:r>
      <w:r w:rsidR="000C49C4">
        <w:rPr>
          <w:rStyle w:val="Fett"/>
          <w:rFonts w:ascii="Verdana" w:hAnsi="Verdana" w:cs="Arial"/>
          <w:sz w:val="22"/>
          <w:szCs w:val="22"/>
        </w:rPr>
        <w:t>Schulk</w:t>
      </w:r>
      <w:r>
        <w:rPr>
          <w:rStyle w:val="Fett"/>
          <w:rFonts w:ascii="Verdana" w:hAnsi="Verdana" w:cs="Arial"/>
          <w:sz w:val="22"/>
          <w:szCs w:val="22"/>
        </w:rPr>
        <w:t xml:space="preserve">lassen alle 20 Minuten für fünf Minuten gelüftet werden, </w:t>
      </w:r>
      <w:r w:rsidR="00EE0267">
        <w:rPr>
          <w:rStyle w:val="Fett"/>
          <w:rFonts w:ascii="Verdana" w:hAnsi="Verdana" w:cs="Arial"/>
          <w:sz w:val="22"/>
          <w:szCs w:val="22"/>
        </w:rPr>
        <w:t xml:space="preserve">empfehlen Umweltbundesamt und </w:t>
      </w:r>
      <w:r w:rsidR="002126B8">
        <w:rPr>
          <w:rStyle w:val="Fett"/>
          <w:rFonts w:ascii="Verdana" w:hAnsi="Verdana" w:cs="Arial"/>
          <w:sz w:val="22"/>
          <w:szCs w:val="22"/>
        </w:rPr>
        <w:t>K</w:t>
      </w:r>
      <w:r w:rsidR="00EE0267">
        <w:rPr>
          <w:rStyle w:val="Fett"/>
          <w:rFonts w:ascii="Verdana" w:hAnsi="Verdana" w:cs="Arial"/>
          <w:sz w:val="22"/>
          <w:szCs w:val="22"/>
        </w:rPr>
        <w:t>ultusministerkonferenz</w:t>
      </w:r>
      <w:r>
        <w:rPr>
          <w:rStyle w:val="Fett"/>
          <w:rFonts w:ascii="Verdana" w:hAnsi="Verdana" w:cs="Arial"/>
          <w:sz w:val="22"/>
          <w:szCs w:val="22"/>
        </w:rPr>
        <w:t xml:space="preserve">. Lüftungsgeräte schaffen den gleichen Luftaustausch ohne Unterbrechung </w:t>
      </w:r>
      <w:r w:rsidR="000C49C4">
        <w:rPr>
          <w:rStyle w:val="Fett"/>
          <w:rFonts w:ascii="Verdana" w:hAnsi="Verdana" w:cs="Arial"/>
          <w:sz w:val="22"/>
          <w:szCs w:val="22"/>
        </w:rPr>
        <w:t xml:space="preserve">des Unterrichts </w:t>
      </w:r>
      <w:r>
        <w:rPr>
          <w:rStyle w:val="Fett"/>
          <w:rFonts w:ascii="Verdana" w:hAnsi="Verdana" w:cs="Arial"/>
          <w:sz w:val="22"/>
          <w:szCs w:val="22"/>
        </w:rPr>
        <w:t xml:space="preserve">bei </w:t>
      </w:r>
      <w:r w:rsidR="000C49C4">
        <w:rPr>
          <w:rStyle w:val="Fett"/>
          <w:rFonts w:ascii="Verdana" w:hAnsi="Verdana" w:cs="Arial"/>
          <w:sz w:val="22"/>
          <w:szCs w:val="22"/>
        </w:rPr>
        <w:t xml:space="preserve">gleichbleibend </w:t>
      </w:r>
      <w:r w:rsidR="004302A2">
        <w:rPr>
          <w:rStyle w:val="Fett"/>
          <w:rFonts w:ascii="Verdana" w:hAnsi="Verdana" w:cs="Arial"/>
          <w:sz w:val="22"/>
          <w:szCs w:val="22"/>
        </w:rPr>
        <w:t>angenehmen Raumtemperaturen.</w:t>
      </w:r>
    </w:p>
    <w:p w14:paraId="158BA818" w14:textId="1C063E9E" w:rsidR="00A34BD2" w:rsidRPr="00FC6193" w:rsidRDefault="00A34BD2" w:rsidP="00A34BD2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</w:p>
    <w:p w14:paraId="670D8248" w14:textId="17DA05A9" w:rsidR="003E1701" w:rsidRDefault="00536ECD" w:rsidP="00536ECD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Halbierte Schulstunden</w:t>
      </w:r>
      <w:r w:rsidR="00EE0267">
        <w:rPr>
          <w:rFonts w:ascii="Verdana" w:hAnsi="Verdana" w:cs="Arial"/>
          <w:sz w:val="22"/>
          <w:szCs w:val="22"/>
        </w:rPr>
        <w:t xml:space="preserve">, </w:t>
      </w:r>
      <w:r>
        <w:rPr>
          <w:rFonts w:ascii="Verdana" w:hAnsi="Verdana" w:cs="Arial"/>
          <w:sz w:val="22"/>
          <w:szCs w:val="22"/>
        </w:rPr>
        <w:t>Raumtemperaturen nahe dem Gefrierpunkt</w:t>
      </w:r>
      <w:r w:rsidR="002126B8">
        <w:rPr>
          <w:rFonts w:ascii="Verdana" w:hAnsi="Verdana" w:cs="Arial"/>
          <w:sz w:val="22"/>
          <w:szCs w:val="22"/>
        </w:rPr>
        <w:t xml:space="preserve">, Regen und </w:t>
      </w:r>
      <w:r w:rsidR="00B02381">
        <w:rPr>
          <w:rFonts w:ascii="Verdana" w:hAnsi="Verdana" w:cs="Arial"/>
          <w:sz w:val="22"/>
          <w:szCs w:val="22"/>
        </w:rPr>
        <w:t>Lärm</w:t>
      </w:r>
      <w:r w:rsidR="002126B8">
        <w:rPr>
          <w:rFonts w:ascii="Verdana" w:hAnsi="Verdana" w:cs="Arial"/>
          <w:sz w:val="22"/>
          <w:szCs w:val="22"/>
        </w:rPr>
        <w:t xml:space="preserve"> im Klassenraum</w:t>
      </w:r>
      <w:r>
        <w:rPr>
          <w:rFonts w:ascii="Verdana" w:hAnsi="Verdana" w:cs="Arial"/>
          <w:sz w:val="22"/>
          <w:szCs w:val="22"/>
        </w:rPr>
        <w:t xml:space="preserve">: Folgen die Lehrkräfte </w:t>
      </w:r>
      <w:r w:rsidR="004302A2">
        <w:rPr>
          <w:rFonts w:ascii="Verdana" w:hAnsi="Verdana" w:cs="Arial"/>
          <w:sz w:val="22"/>
          <w:szCs w:val="22"/>
        </w:rPr>
        <w:t xml:space="preserve">stupide </w:t>
      </w:r>
      <w:r>
        <w:rPr>
          <w:rFonts w:ascii="Verdana" w:hAnsi="Verdana" w:cs="Arial"/>
          <w:sz w:val="22"/>
          <w:szCs w:val="22"/>
        </w:rPr>
        <w:t xml:space="preserve">den Empfehlungen </w:t>
      </w:r>
      <w:r w:rsidR="00B02381">
        <w:rPr>
          <w:rFonts w:ascii="Verdana" w:hAnsi="Verdana" w:cs="Arial"/>
          <w:sz w:val="22"/>
          <w:szCs w:val="22"/>
        </w:rPr>
        <w:t xml:space="preserve">zum Lüften mit geöffnetem Fenster </w:t>
      </w:r>
      <w:r w:rsidR="00EE0267">
        <w:rPr>
          <w:rFonts w:ascii="Verdana" w:hAnsi="Verdana" w:cs="Arial"/>
          <w:sz w:val="22"/>
          <w:szCs w:val="22"/>
        </w:rPr>
        <w:t>von Umweltbundesamt und Kultusministerkonferenz</w:t>
      </w:r>
      <w:r>
        <w:rPr>
          <w:rFonts w:ascii="Verdana" w:hAnsi="Verdana" w:cs="Arial"/>
          <w:sz w:val="22"/>
          <w:szCs w:val="22"/>
        </w:rPr>
        <w:t>, ist genau das gelebt</w:t>
      </w:r>
      <w:r w:rsidR="004302A2">
        <w:rPr>
          <w:rFonts w:ascii="Verdana" w:hAnsi="Verdana" w:cs="Arial"/>
          <w:sz w:val="22"/>
          <w:szCs w:val="22"/>
        </w:rPr>
        <w:t>e</w:t>
      </w:r>
      <w:r>
        <w:rPr>
          <w:rFonts w:ascii="Verdana" w:hAnsi="Verdana" w:cs="Arial"/>
          <w:sz w:val="22"/>
          <w:szCs w:val="22"/>
        </w:rPr>
        <w:t xml:space="preserve"> Realität. Dabei ginge </w:t>
      </w:r>
      <w:r w:rsidR="00EE0267">
        <w:rPr>
          <w:rFonts w:ascii="Verdana" w:hAnsi="Verdana" w:cs="Arial"/>
          <w:sz w:val="22"/>
          <w:szCs w:val="22"/>
        </w:rPr>
        <w:t>das Lüften</w:t>
      </w:r>
      <w:r>
        <w:rPr>
          <w:rFonts w:ascii="Verdana" w:hAnsi="Verdana" w:cs="Arial"/>
          <w:sz w:val="22"/>
          <w:szCs w:val="22"/>
        </w:rPr>
        <w:t xml:space="preserve"> durchaus intelligenter bei </w:t>
      </w:r>
      <w:r w:rsidR="00EE0267">
        <w:rPr>
          <w:rFonts w:ascii="Verdana" w:hAnsi="Verdana" w:cs="Arial"/>
          <w:sz w:val="22"/>
          <w:szCs w:val="22"/>
        </w:rPr>
        <w:t>besserem</w:t>
      </w:r>
      <w:r>
        <w:rPr>
          <w:rFonts w:ascii="Verdana" w:hAnsi="Verdana" w:cs="Arial"/>
          <w:sz w:val="22"/>
          <w:szCs w:val="22"/>
        </w:rPr>
        <w:t xml:space="preserve"> Resultat: Mit schnell zu installierenden dezentralen Lüftungsgeräten ist der </w:t>
      </w:r>
      <w:r w:rsidR="002126B8">
        <w:rPr>
          <w:rFonts w:ascii="Verdana" w:hAnsi="Verdana" w:cs="Arial"/>
          <w:sz w:val="22"/>
          <w:szCs w:val="22"/>
        </w:rPr>
        <w:t>nötige</w:t>
      </w:r>
      <w:r>
        <w:rPr>
          <w:rFonts w:ascii="Verdana" w:hAnsi="Verdana" w:cs="Arial"/>
          <w:sz w:val="22"/>
          <w:szCs w:val="22"/>
        </w:rPr>
        <w:t xml:space="preserve"> Luftwechsel ohne Einschränkungen bei Komfort und Behaglichkeit möglich. „Es kann doch nicht sein, dass unsere Kinder im Wintermantel mit Mütze und Handschuhen im Unterricht sitzen – und das, nachdem über Monate schon kein Präsenzunterricht möglich war“, sagt </w:t>
      </w:r>
      <w:r w:rsidR="00DD4ABC">
        <w:rPr>
          <w:rFonts w:ascii="Verdana" w:hAnsi="Verdana" w:cs="Arial"/>
          <w:sz w:val="22"/>
          <w:szCs w:val="22"/>
        </w:rPr>
        <w:t>Burkhard Max</w:t>
      </w:r>
      <w:r>
        <w:rPr>
          <w:rFonts w:ascii="Verdana" w:hAnsi="Verdana" w:cs="Arial"/>
          <w:sz w:val="22"/>
          <w:szCs w:val="22"/>
        </w:rPr>
        <w:t xml:space="preserve">, Geschäftsführer des </w:t>
      </w:r>
      <w:r w:rsidR="000C49C4">
        <w:rPr>
          <w:rFonts w:ascii="Verdana" w:hAnsi="Verdana" w:cs="Arial"/>
          <w:sz w:val="22"/>
          <w:szCs w:val="22"/>
        </w:rPr>
        <w:t>Haustechnik-Unternehmens tecalor.</w:t>
      </w:r>
    </w:p>
    <w:p w14:paraId="222918D4" w14:textId="77777777" w:rsidR="000C49C4" w:rsidRDefault="000C49C4" w:rsidP="00536ECD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</w:p>
    <w:p w14:paraId="74A0BE24" w14:textId="5CAC3BEA" w:rsidR="004302A2" w:rsidRPr="004302A2" w:rsidRDefault="004302A2" w:rsidP="00A355AA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b/>
          <w:sz w:val="22"/>
          <w:szCs w:val="22"/>
        </w:rPr>
      </w:pPr>
      <w:r w:rsidRPr="004302A2">
        <w:rPr>
          <w:rFonts w:ascii="Verdana" w:hAnsi="Verdana" w:cs="Arial"/>
          <w:b/>
          <w:sz w:val="22"/>
          <w:szCs w:val="22"/>
        </w:rPr>
        <w:t xml:space="preserve">Lüftungsanlagen </w:t>
      </w:r>
      <w:r>
        <w:rPr>
          <w:rFonts w:ascii="Verdana" w:hAnsi="Verdana" w:cs="Arial"/>
          <w:b/>
          <w:sz w:val="22"/>
          <w:szCs w:val="22"/>
        </w:rPr>
        <w:t>von Bildungsministerium befürwortet</w:t>
      </w:r>
    </w:p>
    <w:p w14:paraId="2B9302AA" w14:textId="77777777" w:rsidR="004302A2" w:rsidRDefault="004302A2" w:rsidP="00A355AA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</w:p>
    <w:p w14:paraId="1DAA531C" w14:textId="60614FDB" w:rsidR="000C49C4" w:rsidRDefault="004302A2" w:rsidP="00A355AA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Auch das Bundesbildungsministerium empfiehlt in seinem</w:t>
      </w:r>
      <w:r w:rsidRPr="004302A2">
        <w:rPr>
          <w:rFonts w:ascii="Verdana" w:hAnsi="Verdana" w:cs="Arial"/>
          <w:sz w:val="22"/>
          <w:szCs w:val="22"/>
        </w:rPr>
        <w:t xml:space="preserve"> Leitfaden zur Prävention und Kontrolle von Corona-Übertragungen</w:t>
      </w:r>
      <w:r>
        <w:rPr>
          <w:rFonts w:ascii="Verdana" w:hAnsi="Verdana" w:cs="Arial"/>
          <w:sz w:val="22"/>
          <w:szCs w:val="22"/>
        </w:rPr>
        <w:t xml:space="preserve"> das Lüften von Klassenräumen. </w:t>
      </w:r>
      <w:r w:rsidR="00EE0267">
        <w:rPr>
          <w:rFonts w:ascii="Verdana" w:hAnsi="Verdana" w:cs="Arial"/>
          <w:sz w:val="22"/>
          <w:szCs w:val="22"/>
        </w:rPr>
        <w:t xml:space="preserve">Bei der Reduktion der Virenlast in der Luft wird </w:t>
      </w:r>
      <w:r>
        <w:rPr>
          <w:rFonts w:ascii="Verdana" w:hAnsi="Verdana" w:cs="Arial"/>
          <w:sz w:val="22"/>
          <w:szCs w:val="22"/>
        </w:rPr>
        <w:t xml:space="preserve">Stoßlüften </w:t>
      </w:r>
      <w:r w:rsidR="00EE0267">
        <w:rPr>
          <w:rFonts w:ascii="Verdana" w:hAnsi="Verdana" w:cs="Arial"/>
          <w:sz w:val="22"/>
          <w:szCs w:val="22"/>
        </w:rPr>
        <w:t xml:space="preserve">als gleichwertig </w:t>
      </w:r>
      <w:r w:rsidRPr="004302A2">
        <w:rPr>
          <w:rFonts w:ascii="Verdana" w:hAnsi="Verdana" w:cs="Arial"/>
          <w:sz w:val="22"/>
          <w:szCs w:val="22"/>
        </w:rPr>
        <w:t xml:space="preserve">wird </w:t>
      </w:r>
      <w:r w:rsidR="00EE0267">
        <w:rPr>
          <w:rFonts w:ascii="Verdana" w:hAnsi="Verdana" w:cs="Arial"/>
          <w:sz w:val="22"/>
          <w:szCs w:val="22"/>
        </w:rPr>
        <w:t>mit einer</w:t>
      </w:r>
      <w:r w:rsidRPr="004302A2">
        <w:rPr>
          <w:rFonts w:ascii="Verdana" w:hAnsi="Verdana" w:cs="Arial"/>
          <w:sz w:val="22"/>
          <w:szCs w:val="22"/>
        </w:rPr>
        <w:t xml:space="preserve"> </w:t>
      </w:r>
      <w:r>
        <w:rPr>
          <w:rFonts w:ascii="Verdana" w:hAnsi="Verdana" w:cs="Arial"/>
          <w:sz w:val="22"/>
          <w:szCs w:val="22"/>
        </w:rPr>
        <w:t>„</w:t>
      </w:r>
      <w:r w:rsidRPr="004302A2">
        <w:rPr>
          <w:rFonts w:ascii="Verdana" w:hAnsi="Verdana" w:cs="Arial"/>
          <w:sz w:val="22"/>
          <w:szCs w:val="22"/>
        </w:rPr>
        <w:t>geeignete</w:t>
      </w:r>
      <w:r w:rsidR="00EE0267">
        <w:rPr>
          <w:rFonts w:ascii="Verdana" w:hAnsi="Verdana" w:cs="Arial"/>
          <w:sz w:val="22"/>
          <w:szCs w:val="22"/>
        </w:rPr>
        <w:t>n</w:t>
      </w:r>
      <w:r w:rsidRPr="004302A2">
        <w:rPr>
          <w:rFonts w:ascii="Verdana" w:hAnsi="Verdana" w:cs="Arial"/>
          <w:sz w:val="22"/>
          <w:szCs w:val="22"/>
        </w:rPr>
        <w:t xml:space="preserve"> Lüftungs- oder raumlufttechnische</w:t>
      </w:r>
      <w:r w:rsidR="00EE0267">
        <w:rPr>
          <w:rFonts w:ascii="Verdana" w:hAnsi="Verdana" w:cs="Arial"/>
          <w:sz w:val="22"/>
          <w:szCs w:val="22"/>
        </w:rPr>
        <w:t>n</w:t>
      </w:r>
      <w:r w:rsidRPr="004302A2">
        <w:rPr>
          <w:rFonts w:ascii="Verdana" w:hAnsi="Verdana" w:cs="Arial"/>
          <w:sz w:val="22"/>
          <w:szCs w:val="22"/>
        </w:rPr>
        <w:t xml:space="preserve"> Anlage</w:t>
      </w:r>
      <w:r>
        <w:rPr>
          <w:rFonts w:ascii="Verdana" w:hAnsi="Verdana" w:cs="Arial"/>
          <w:sz w:val="22"/>
          <w:szCs w:val="22"/>
        </w:rPr>
        <w:t>“</w:t>
      </w:r>
      <w:r w:rsidRPr="004302A2">
        <w:rPr>
          <w:rFonts w:ascii="Verdana" w:hAnsi="Verdana" w:cs="Arial"/>
          <w:sz w:val="22"/>
          <w:szCs w:val="22"/>
        </w:rPr>
        <w:t xml:space="preserve"> bezeichnet</w:t>
      </w:r>
      <w:r>
        <w:rPr>
          <w:rFonts w:ascii="Verdana" w:hAnsi="Verdana" w:cs="Arial"/>
          <w:sz w:val="22"/>
          <w:szCs w:val="22"/>
        </w:rPr>
        <w:t xml:space="preserve">. </w:t>
      </w:r>
      <w:r w:rsidRPr="004302A2">
        <w:rPr>
          <w:rFonts w:ascii="Verdana" w:hAnsi="Verdana" w:cs="Arial"/>
          <w:sz w:val="22"/>
          <w:szCs w:val="22"/>
        </w:rPr>
        <w:t xml:space="preserve">Damit sind </w:t>
      </w:r>
      <w:r>
        <w:rPr>
          <w:rFonts w:ascii="Verdana" w:hAnsi="Verdana" w:cs="Arial"/>
          <w:sz w:val="22"/>
          <w:szCs w:val="22"/>
        </w:rPr>
        <w:lastRenderedPageBreak/>
        <w:t>ausdrücklich</w:t>
      </w:r>
      <w:r w:rsidRPr="004302A2">
        <w:rPr>
          <w:rFonts w:ascii="Verdana" w:hAnsi="Verdana" w:cs="Arial"/>
          <w:sz w:val="22"/>
          <w:szCs w:val="22"/>
        </w:rPr>
        <w:t xml:space="preserve"> keine mobilen Luftreiniger gemeint. </w:t>
      </w:r>
      <w:r>
        <w:rPr>
          <w:rFonts w:ascii="Verdana" w:hAnsi="Verdana" w:cs="Arial"/>
          <w:sz w:val="22"/>
          <w:szCs w:val="22"/>
        </w:rPr>
        <w:t>Denn w</w:t>
      </w:r>
      <w:r w:rsidR="000C49C4">
        <w:rPr>
          <w:rFonts w:ascii="Verdana" w:hAnsi="Verdana" w:cs="Arial"/>
          <w:sz w:val="22"/>
          <w:szCs w:val="22"/>
        </w:rPr>
        <w:t>ährend Lüftungsgeräte die verbrauchte Raumluft nach draußen transportieren und die Wärmeenergie der angesaugten Frischluft zuführen, filtern Luftreiniger lediglich Viren und andere Partikel aus der Luft, ohne beispielsweise</w:t>
      </w:r>
      <w:r w:rsidR="00553A2D">
        <w:rPr>
          <w:rFonts w:ascii="Verdana" w:hAnsi="Verdana" w:cs="Arial"/>
          <w:sz w:val="22"/>
          <w:szCs w:val="22"/>
        </w:rPr>
        <w:t xml:space="preserve"> den CO</w:t>
      </w:r>
      <w:r w:rsidR="00553A2D" w:rsidRPr="002C4E2E">
        <w:rPr>
          <w:rFonts w:ascii="Verdana" w:hAnsi="Verdana" w:cs="Arial"/>
          <w:sz w:val="22"/>
          <w:szCs w:val="22"/>
          <w:vertAlign w:val="subscript"/>
        </w:rPr>
        <w:t>2</w:t>
      </w:r>
      <w:r w:rsidR="002C4E2E">
        <w:rPr>
          <w:rFonts w:ascii="Verdana" w:hAnsi="Verdana" w:cs="Arial"/>
          <w:sz w:val="22"/>
          <w:szCs w:val="22"/>
        </w:rPr>
        <w:t>-</w:t>
      </w:r>
      <w:r w:rsidR="00553A2D">
        <w:rPr>
          <w:rFonts w:ascii="Verdana" w:hAnsi="Verdana" w:cs="Arial"/>
          <w:sz w:val="22"/>
          <w:szCs w:val="22"/>
        </w:rPr>
        <w:t>Anteil zu reduzieren oder</w:t>
      </w:r>
      <w:r w:rsidR="000C49C4">
        <w:rPr>
          <w:rFonts w:ascii="Verdana" w:hAnsi="Verdana" w:cs="Arial"/>
          <w:sz w:val="22"/>
          <w:szCs w:val="22"/>
        </w:rPr>
        <w:t xml:space="preserve"> den Sauerstoffgehalt zu verbessern.</w:t>
      </w:r>
      <w:r w:rsidR="00A355AA">
        <w:rPr>
          <w:rFonts w:ascii="Verdana" w:hAnsi="Verdana" w:cs="Arial"/>
          <w:sz w:val="22"/>
          <w:szCs w:val="22"/>
        </w:rPr>
        <w:t xml:space="preserve"> Das</w:t>
      </w:r>
      <w:r w:rsidR="00553A2D">
        <w:rPr>
          <w:rFonts w:ascii="Verdana" w:hAnsi="Verdana" w:cs="Arial"/>
          <w:sz w:val="22"/>
          <w:szCs w:val="22"/>
        </w:rPr>
        <w:t xml:space="preserve"> wiederum</w:t>
      </w:r>
      <w:r w:rsidR="00A355AA">
        <w:rPr>
          <w:rFonts w:ascii="Verdana" w:hAnsi="Verdana" w:cs="Arial"/>
          <w:sz w:val="22"/>
          <w:szCs w:val="22"/>
        </w:rPr>
        <w:t xml:space="preserve"> </w:t>
      </w:r>
      <w:r w:rsidR="000C49C4">
        <w:rPr>
          <w:rFonts w:ascii="Verdana" w:hAnsi="Verdana" w:cs="Arial"/>
          <w:sz w:val="22"/>
          <w:szCs w:val="22"/>
        </w:rPr>
        <w:t>schaffen</w:t>
      </w:r>
      <w:r w:rsidR="00A355AA">
        <w:rPr>
          <w:rFonts w:ascii="Verdana" w:hAnsi="Verdana" w:cs="Arial"/>
          <w:sz w:val="22"/>
          <w:szCs w:val="22"/>
        </w:rPr>
        <w:t xml:space="preserve"> </w:t>
      </w:r>
      <w:r w:rsidR="000C49C4">
        <w:rPr>
          <w:rFonts w:ascii="Verdana" w:hAnsi="Verdana" w:cs="Arial"/>
          <w:sz w:val="22"/>
          <w:szCs w:val="22"/>
        </w:rPr>
        <w:t xml:space="preserve">Lüftungsgeräte mit </w:t>
      </w:r>
      <w:r w:rsidR="002C4E2E">
        <w:rPr>
          <w:rFonts w:ascii="Verdana" w:hAnsi="Verdana" w:cs="Arial"/>
          <w:sz w:val="22"/>
          <w:szCs w:val="22"/>
        </w:rPr>
        <w:t>Wärmerückgewinnung</w:t>
      </w:r>
      <w:r w:rsidR="000C49C4">
        <w:rPr>
          <w:rFonts w:ascii="Verdana" w:hAnsi="Verdana" w:cs="Arial"/>
          <w:sz w:val="22"/>
          <w:szCs w:val="22"/>
        </w:rPr>
        <w:t>, für deren schnelle Nachrüstung lediglich zwei Bohrungen in der Außenwand und ein Stromanschluss nötig sind.</w:t>
      </w:r>
      <w:r w:rsidR="00A355AA">
        <w:rPr>
          <w:rFonts w:ascii="Verdana" w:hAnsi="Verdana" w:cs="Arial"/>
          <w:sz w:val="22"/>
          <w:szCs w:val="22"/>
        </w:rPr>
        <w:t xml:space="preserve"> </w:t>
      </w:r>
      <w:r w:rsidR="00553A2D">
        <w:rPr>
          <w:rFonts w:ascii="Verdana" w:hAnsi="Verdana" w:cs="Arial"/>
          <w:sz w:val="22"/>
          <w:szCs w:val="22"/>
        </w:rPr>
        <w:t>So</w:t>
      </w:r>
      <w:r w:rsidR="00A355AA" w:rsidRPr="00A355AA">
        <w:rPr>
          <w:rFonts w:ascii="Verdana" w:hAnsi="Verdana" w:cs="Arial"/>
          <w:sz w:val="22"/>
          <w:szCs w:val="22"/>
        </w:rPr>
        <w:t xml:space="preserve"> </w:t>
      </w:r>
      <w:r w:rsidR="00A355AA">
        <w:rPr>
          <w:rFonts w:ascii="Verdana" w:hAnsi="Verdana" w:cs="Arial"/>
          <w:sz w:val="22"/>
          <w:szCs w:val="22"/>
        </w:rPr>
        <w:t xml:space="preserve">erreicht man </w:t>
      </w:r>
      <w:r w:rsidR="00A355AA" w:rsidRPr="00A355AA">
        <w:rPr>
          <w:rFonts w:ascii="Verdana" w:hAnsi="Verdana" w:cs="Arial"/>
          <w:sz w:val="22"/>
          <w:szCs w:val="22"/>
        </w:rPr>
        <w:t>konstant niedrige CO</w:t>
      </w:r>
      <w:r w:rsidR="00A355AA" w:rsidRPr="00A355AA">
        <w:rPr>
          <w:rFonts w:ascii="Verdana" w:hAnsi="Verdana" w:cs="Arial"/>
          <w:sz w:val="22"/>
          <w:szCs w:val="22"/>
          <w:vertAlign w:val="subscript"/>
        </w:rPr>
        <w:t>2</w:t>
      </w:r>
      <w:r w:rsidR="00A355AA">
        <w:rPr>
          <w:rFonts w:ascii="Verdana" w:hAnsi="Verdana" w:cs="Arial"/>
          <w:sz w:val="22"/>
          <w:szCs w:val="22"/>
        </w:rPr>
        <w:t>-</w:t>
      </w:r>
      <w:r w:rsidR="00A355AA" w:rsidRPr="00A355AA">
        <w:rPr>
          <w:rFonts w:ascii="Verdana" w:hAnsi="Verdana" w:cs="Arial"/>
          <w:sz w:val="22"/>
          <w:szCs w:val="22"/>
        </w:rPr>
        <w:t>Werte</w:t>
      </w:r>
      <w:r w:rsidR="00A355AA">
        <w:rPr>
          <w:rFonts w:ascii="Verdana" w:hAnsi="Verdana" w:cs="Arial"/>
          <w:sz w:val="22"/>
          <w:szCs w:val="22"/>
        </w:rPr>
        <w:t>, was die</w:t>
      </w:r>
      <w:r w:rsidR="00A355AA" w:rsidRPr="00A355AA">
        <w:rPr>
          <w:rFonts w:ascii="Verdana" w:hAnsi="Verdana" w:cs="Arial"/>
          <w:sz w:val="22"/>
          <w:szCs w:val="22"/>
        </w:rPr>
        <w:t xml:space="preserve"> Leistungsbereitschaft und </w:t>
      </w:r>
      <w:r w:rsidR="00A355AA">
        <w:rPr>
          <w:rFonts w:ascii="Verdana" w:hAnsi="Verdana" w:cs="Arial"/>
          <w:sz w:val="22"/>
          <w:szCs w:val="22"/>
        </w:rPr>
        <w:t>das K</w:t>
      </w:r>
      <w:r w:rsidR="00A355AA" w:rsidRPr="00A355AA">
        <w:rPr>
          <w:rFonts w:ascii="Verdana" w:hAnsi="Verdana" w:cs="Arial"/>
          <w:sz w:val="22"/>
          <w:szCs w:val="22"/>
        </w:rPr>
        <w:t>onzentrationsvermögen</w:t>
      </w:r>
      <w:r w:rsidR="00A355AA">
        <w:rPr>
          <w:rFonts w:ascii="Verdana" w:hAnsi="Verdana" w:cs="Arial"/>
          <w:sz w:val="22"/>
          <w:szCs w:val="22"/>
        </w:rPr>
        <w:t xml:space="preserve"> erhöht. Zugluft und Temperaturschwankungen gehören der Vergangenheit an.</w:t>
      </w:r>
    </w:p>
    <w:p w14:paraId="0EE3BFA4" w14:textId="77777777" w:rsidR="00A355AA" w:rsidRDefault="00A355AA" w:rsidP="00A355AA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</w:p>
    <w:p w14:paraId="42B5E99B" w14:textId="7ED29108" w:rsidR="00A355AA" w:rsidRPr="00A355AA" w:rsidRDefault="00A355AA" w:rsidP="00536ECD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b/>
          <w:sz w:val="22"/>
          <w:szCs w:val="22"/>
        </w:rPr>
      </w:pPr>
      <w:r w:rsidRPr="00A355AA">
        <w:rPr>
          <w:rFonts w:ascii="Verdana" w:hAnsi="Verdana" w:cs="Arial"/>
          <w:b/>
          <w:sz w:val="22"/>
          <w:szCs w:val="22"/>
        </w:rPr>
        <w:t>Intelligent Lüften ohne Wärmeverlust</w:t>
      </w:r>
    </w:p>
    <w:p w14:paraId="587467AA" w14:textId="77777777" w:rsidR="00A355AA" w:rsidRDefault="00A355AA" w:rsidP="00536ECD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</w:p>
    <w:p w14:paraId="0CE1CA82" w14:textId="198E768A" w:rsidR="007E7F47" w:rsidRDefault="000C49C4" w:rsidP="00536ECD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Auch bei der Energieeffizienz liegen die dezentralen Lüftungsgeräte, wie d</w:t>
      </w:r>
      <w:r w:rsidR="007E7F47">
        <w:rPr>
          <w:rFonts w:ascii="Verdana" w:hAnsi="Verdana" w:cs="Arial"/>
          <w:sz w:val="22"/>
          <w:szCs w:val="22"/>
        </w:rPr>
        <w:t>a</w:t>
      </w:r>
      <w:r>
        <w:rPr>
          <w:rFonts w:ascii="Verdana" w:hAnsi="Verdana" w:cs="Arial"/>
          <w:sz w:val="22"/>
          <w:szCs w:val="22"/>
        </w:rPr>
        <w:t xml:space="preserve">s LTM dezent von tecalor, </w:t>
      </w:r>
      <w:r w:rsidR="007E7F47">
        <w:rPr>
          <w:rFonts w:ascii="Verdana" w:hAnsi="Verdana" w:cs="Arial"/>
          <w:sz w:val="22"/>
          <w:szCs w:val="22"/>
        </w:rPr>
        <w:t xml:space="preserve">weit vorn: </w:t>
      </w:r>
      <w:r>
        <w:rPr>
          <w:rFonts w:ascii="Verdana" w:hAnsi="Verdana" w:cs="Arial"/>
          <w:sz w:val="22"/>
          <w:szCs w:val="22"/>
        </w:rPr>
        <w:t xml:space="preserve">Derartig arbeitende Lüftungsgeräte werden seit Jahrzehnten </w:t>
      </w:r>
      <w:r w:rsidR="007E7F47">
        <w:rPr>
          <w:rFonts w:ascii="Verdana" w:hAnsi="Verdana" w:cs="Arial"/>
          <w:sz w:val="22"/>
          <w:szCs w:val="22"/>
        </w:rPr>
        <w:t>verbaut</w:t>
      </w:r>
      <w:r w:rsidR="0005169B">
        <w:rPr>
          <w:rFonts w:ascii="Verdana" w:hAnsi="Verdana" w:cs="Arial"/>
          <w:sz w:val="22"/>
          <w:szCs w:val="22"/>
        </w:rPr>
        <w:t xml:space="preserve"> und sind ein verlässlicher Partner, wenn</w:t>
      </w:r>
      <w:r w:rsidR="007E7F47">
        <w:rPr>
          <w:rFonts w:ascii="Verdana" w:hAnsi="Verdana" w:cs="Arial"/>
          <w:sz w:val="22"/>
          <w:szCs w:val="22"/>
        </w:rPr>
        <w:t xml:space="preserve"> </w:t>
      </w:r>
      <w:r w:rsidR="001F05A7">
        <w:rPr>
          <w:rFonts w:ascii="Verdana" w:hAnsi="Verdana" w:cs="Arial"/>
          <w:sz w:val="22"/>
          <w:szCs w:val="22"/>
        </w:rPr>
        <w:t xml:space="preserve">es </w:t>
      </w:r>
      <w:r w:rsidR="007E7F47">
        <w:rPr>
          <w:rFonts w:ascii="Verdana" w:hAnsi="Verdana" w:cs="Arial"/>
          <w:sz w:val="22"/>
          <w:szCs w:val="22"/>
        </w:rPr>
        <w:t xml:space="preserve">um eine angenehme Raumatmosphäre </w:t>
      </w:r>
      <w:r w:rsidR="0005169B">
        <w:rPr>
          <w:rFonts w:ascii="Verdana" w:hAnsi="Verdana" w:cs="Arial"/>
          <w:sz w:val="22"/>
          <w:szCs w:val="22"/>
        </w:rPr>
        <w:t>geht</w:t>
      </w:r>
      <w:r w:rsidR="007E7F47">
        <w:rPr>
          <w:rFonts w:ascii="Verdana" w:hAnsi="Verdana" w:cs="Arial"/>
          <w:sz w:val="22"/>
          <w:szCs w:val="22"/>
        </w:rPr>
        <w:t>. „Bei den heutigen dichten Gebäudehüllen</w:t>
      </w:r>
      <w:r w:rsidR="004302A2">
        <w:rPr>
          <w:rFonts w:ascii="Verdana" w:hAnsi="Verdana" w:cs="Arial"/>
          <w:sz w:val="22"/>
          <w:szCs w:val="22"/>
        </w:rPr>
        <w:t>, wie sie auch oft in Schulen anzutreffen sind,</w:t>
      </w:r>
      <w:r w:rsidR="007E7F47">
        <w:rPr>
          <w:rFonts w:ascii="Verdana" w:hAnsi="Verdana" w:cs="Arial"/>
          <w:sz w:val="22"/>
          <w:szCs w:val="22"/>
        </w:rPr>
        <w:t xml:space="preserve"> braucht man kontrollierte Raumlüftung, um sich darin längere Zeit aufhalten zu können“, erklärt </w:t>
      </w:r>
      <w:r w:rsidR="00DD4ABC">
        <w:rPr>
          <w:rFonts w:ascii="Verdana" w:hAnsi="Verdana" w:cs="Arial"/>
          <w:sz w:val="22"/>
          <w:szCs w:val="22"/>
        </w:rPr>
        <w:t>Max</w:t>
      </w:r>
      <w:r w:rsidR="007E7F47">
        <w:rPr>
          <w:rFonts w:ascii="Verdana" w:hAnsi="Verdana" w:cs="Arial"/>
          <w:sz w:val="22"/>
          <w:szCs w:val="22"/>
        </w:rPr>
        <w:t xml:space="preserve">. </w:t>
      </w:r>
    </w:p>
    <w:p w14:paraId="42E511C0" w14:textId="77777777" w:rsidR="007E7F47" w:rsidRDefault="007E7F47" w:rsidP="00536ECD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</w:p>
    <w:p w14:paraId="4EE34E39" w14:textId="6BF65EDD" w:rsidR="000C49C4" w:rsidRDefault="007E7F47" w:rsidP="00536ECD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 xml:space="preserve">„Lüften bei offenem Fenster vernichtet hingegen massiv </w:t>
      </w:r>
      <w:r w:rsidR="0005169B">
        <w:rPr>
          <w:rFonts w:ascii="Verdana" w:hAnsi="Verdana" w:cs="Arial"/>
          <w:sz w:val="22"/>
          <w:szCs w:val="22"/>
        </w:rPr>
        <w:t>Wärmee</w:t>
      </w:r>
      <w:r>
        <w:rPr>
          <w:rFonts w:ascii="Verdana" w:hAnsi="Verdana" w:cs="Arial"/>
          <w:sz w:val="22"/>
          <w:szCs w:val="22"/>
        </w:rPr>
        <w:t xml:space="preserve">nergie und ist mit keinem auch nur halbwegs verantwortungsvollen Energiemanagement vereinbar.“ Der </w:t>
      </w:r>
      <w:r w:rsidR="002C4E2E">
        <w:rPr>
          <w:rFonts w:ascii="Verdana" w:hAnsi="Verdana" w:cs="Arial"/>
          <w:sz w:val="22"/>
          <w:szCs w:val="22"/>
        </w:rPr>
        <w:t>Fachmann</w:t>
      </w:r>
      <w:r>
        <w:rPr>
          <w:rFonts w:ascii="Verdana" w:hAnsi="Verdana" w:cs="Arial"/>
          <w:sz w:val="22"/>
          <w:szCs w:val="22"/>
        </w:rPr>
        <w:t xml:space="preserve"> appelliert daher an </w:t>
      </w:r>
      <w:r w:rsidR="00A355AA">
        <w:rPr>
          <w:rFonts w:ascii="Verdana" w:hAnsi="Verdana" w:cs="Arial"/>
          <w:sz w:val="22"/>
          <w:szCs w:val="22"/>
        </w:rPr>
        <w:t xml:space="preserve">Schulen, </w:t>
      </w:r>
      <w:r>
        <w:rPr>
          <w:rFonts w:ascii="Verdana" w:hAnsi="Verdana" w:cs="Arial"/>
          <w:sz w:val="22"/>
          <w:szCs w:val="22"/>
        </w:rPr>
        <w:t xml:space="preserve">Schulverwaltungen, Bauämter und Regierungspräsidien: „Bringen Sie Gesundheitsschutz wieder mit Klimaschutz und Energieeinsparung in Einklang! Rüsten Sie </w:t>
      </w:r>
      <w:r w:rsidR="00DD4ABC">
        <w:rPr>
          <w:rFonts w:ascii="Verdana" w:hAnsi="Verdana" w:cs="Arial"/>
          <w:sz w:val="22"/>
          <w:szCs w:val="22"/>
        </w:rPr>
        <w:t xml:space="preserve">unkompliziert und </w:t>
      </w:r>
      <w:r>
        <w:rPr>
          <w:rFonts w:ascii="Verdana" w:hAnsi="Verdana" w:cs="Arial"/>
          <w:sz w:val="22"/>
          <w:szCs w:val="22"/>
        </w:rPr>
        <w:lastRenderedPageBreak/>
        <w:t>schnell dezentrale Lüftungsgeräte in den Klassen nach! Denn ohne nachhaltige Lüftung ist kein Raum für den Unterricht geeignet.“</w:t>
      </w:r>
    </w:p>
    <w:p w14:paraId="629E11F3" w14:textId="77777777" w:rsidR="00A355AA" w:rsidRDefault="00A355AA" w:rsidP="00536ECD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</w:p>
    <w:p w14:paraId="1DAA34AC" w14:textId="1B3BD767" w:rsidR="00A355AA" w:rsidRPr="00FC6193" w:rsidRDefault="00A355AA" w:rsidP="00A355AA">
      <w:pPr>
        <w:tabs>
          <w:tab w:val="left" w:pos="6840"/>
        </w:tabs>
        <w:spacing w:line="360" w:lineRule="auto"/>
        <w:ind w:right="2268"/>
        <w:jc w:val="both"/>
        <w:rPr>
          <w:rFonts w:ascii="Verdana" w:hAnsi="Verdana" w:cs="Arial"/>
          <w:sz w:val="22"/>
          <w:szCs w:val="22"/>
        </w:rPr>
      </w:pPr>
      <w:r w:rsidRPr="00FC6193">
        <w:rPr>
          <w:rFonts w:ascii="Verdana" w:hAnsi="Verdana" w:cs="Arial"/>
          <w:sz w:val="22"/>
          <w:szCs w:val="22"/>
        </w:rPr>
        <w:t xml:space="preserve">Zeichen: </w:t>
      </w:r>
      <w:r w:rsidR="002C4E2E">
        <w:rPr>
          <w:rFonts w:ascii="Verdana" w:hAnsi="Verdana" w:cs="Arial"/>
          <w:sz w:val="22"/>
          <w:szCs w:val="22"/>
        </w:rPr>
        <w:t>3.031</w:t>
      </w:r>
      <w:r w:rsidR="004302A2">
        <w:rPr>
          <w:rFonts w:ascii="Verdana" w:hAnsi="Verdana" w:cs="Arial"/>
          <w:sz w:val="22"/>
          <w:szCs w:val="22"/>
        </w:rPr>
        <w:t xml:space="preserve"> </w:t>
      </w:r>
      <w:r>
        <w:rPr>
          <w:rFonts w:ascii="Verdana" w:hAnsi="Verdana" w:cs="Arial"/>
          <w:sz w:val="22"/>
          <w:szCs w:val="22"/>
        </w:rPr>
        <w:t>Z.i.L.</w:t>
      </w:r>
    </w:p>
    <w:p w14:paraId="6512CF5E" w14:textId="77777777" w:rsidR="00A355AA" w:rsidRDefault="00A355AA" w:rsidP="00536ECD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</w:p>
    <w:p w14:paraId="2E703835" w14:textId="77777777" w:rsidR="000C49C4" w:rsidRPr="00536ECD" w:rsidRDefault="000C49C4" w:rsidP="00536ECD">
      <w:pPr>
        <w:tabs>
          <w:tab w:val="left" w:pos="6840"/>
        </w:tabs>
        <w:spacing w:line="360" w:lineRule="auto"/>
        <w:ind w:right="2268"/>
        <w:rPr>
          <w:rFonts w:ascii="Verdana" w:hAnsi="Verdana" w:cs="Arial"/>
          <w:sz w:val="22"/>
          <w:szCs w:val="22"/>
        </w:rPr>
      </w:pPr>
    </w:p>
    <w:p w14:paraId="18AEFA97" w14:textId="77777777" w:rsidR="00657452" w:rsidRDefault="00657452">
      <w:pPr>
        <w:rPr>
          <w:rFonts w:ascii="Verdana" w:hAnsi="Verdana" w:cs="Arial"/>
          <w:b/>
          <w:sz w:val="22"/>
          <w:szCs w:val="22"/>
        </w:rPr>
      </w:pPr>
    </w:p>
    <w:p w14:paraId="0C4BE112" w14:textId="4D7E0404" w:rsidR="00E10790" w:rsidRDefault="00CE6CC1">
      <w:pPr>
        <w:rPr>
          <w:rFonts w:ascii="Verdana" w:hAnsi="Verdana" w:cs="Arial"/>
          <w:b/>
          <w:sz w:val="21"/>
          <w:szCs w:val="21"/>
        </w:rPr>
      </w:pPr>
      <w:r w:rsidRPr="00CE6CC1">
        <w:rPr>
          <w:rFonts w:ascii="Verdana" w:hAnsi="Verdana" w:cs="Arial"/>
          <w:b/>
          <w:sz w:val="22"/>
          <w:szCs w:val="22"/>
        </w:rPr>
        <w:t>Pressebild</w:t>
      </w:r>
      <w:r w:rsidR="00E10790" w:rsidRPr="00E10790">
        <w:rPr>
          <w:rFonts w:ascii="Verdana" w:hAnsi="Verdana" w:cs="Arial"/>
          <w:b/>
          <w:sz w:val="21"/>
          <w:szCs w:val="21"/>
        </w:rPr>
        <w:t xml:space="preserve">: </w:t>
      </w:r>
    </w:p>
    <w:p w14:paraId="3ADB84FA" w14:textId="77777777" w:rsidR="005A7176" w:rsidRDefault="005A7176">
      <w:pPr>
        <w:rPr>
          <w:rFonts w:ascii="Verdana" w:hAnsi="Verdana" w:cs="Arial"/>
          <w:b/>
          <w:sz w:val="21"/>
          <w:szCs w:val="21"/>
        </w:rPr>
      </w:pPr>
    </w:p>
    <w:p w14:paraId="45D3129B" w14:textId="77777777" w:rsidR="00E15216" w:rsidRDefault="00E15216">
      <w:pPr>
        <w:rPr>
          <w:rFonts w:ascii="Verdana" w:hAnsi="Verdana" w:cs="Arial"/>
          <w:b/>
          <w:sz w:val="21"/>
          <w:szCs w:val="21"/>
        </w:rPr>
      </w:pPr>
    </w:p>
    <w:p w14:paraId="4C993488" w14:textId="64172B8F" w:rsidR="00230848" w:rsidRDefault="00A646C9" w:rsidP="005501B2">
      <w:pPr>
        <w:ind w:right="2268"/>
        <w:rPr>
          <w:rFonts w:ascii="Verdana" w:hAnsi="Verdana" w:cs="Arial"/>
          <w:b/>
          <w:sz w:val="21"/>
          <w:szCs w:val="21"/>
        </w:rPr>
      </w:pPr>
      <w:bookmarkStart w:id="0" w:name="_GoBack"/>
      <w:r>
        <w:rPr>
          <w:rFonts w:ascii="Verdana" w:hAnsi="Verdana" w:cs="Arial"/>
          <w:b/>
          <w:noProof/>
          <w:sz w:val="21"/>
          <w:szCs w:val="21"/>
        </w:rPr>
        <w:drawing>
          <wp:inline distT="0" distB="0" distL="0" distR="0" wp14:anchorId="14A2A999" wp14:editId="0B9A9F27">
            <wp:extent cx="4629150" cy="2973548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340" cy="297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B2741AA" w14:textId="77777777" w:rsidR="00E80EAB" w:rsidRDefault="00E80EAB" w:rsidP="00D51A4A">
      <w:pPr>
        <w:ind w:right="2268"/>
        <w:rPr>
          <w:rFonts w:ascii="Verdana" w:hAnsi="Verdana" w:cs="Arial"/>
          <w:b/>
          <w:sz w:val="21"/>
          <w:szCs w:val="21"/>
        </w:rPr>
      </w:pPr>
    </w:p>
    <w:p w14:paraId="13BD13DD" w14:textId="77777777" w:rsidR="00A355AA" w:rsidRDefault="00A355AA" w:rsidP="00A355AA">
      <w:pPr>
        <w:autoSpaceDE w:val="0"/>
        <w:autoSpaceDN w:val="0"/>
        <w:adjustRightInd w:val="0"/>
        <w:rPr>
          <w:rFonts w:ascii="Verdana" w:hAnsi="Verdana" w:cs="Arial"/>
          <w:b/>
          <w:sz w:val="21"/>
          <w:szCs w:val="21"/>
        </w:rPr>
      </w:pPr>
    </w:p>
    <w:p w14:paraId="21405F6A" w14:textId="2CFEF0EC" w:rsidR="00A355AA" w:rsidRDefault="00A355AA" w:rsidP="00A355AA">
      <w:pPr>
        <w:autoSpaceDE w:val="0"/>
        <w:autoSpaceDN w:val="0"/>
        <w:adjustRightInd w:val="0"/>
        <w:rPr>
          <w:rFonts w:ascii="Verdana" w:hAnsi="Verdana" w:cs="Arial"/>
          <w:b/>
          <w:sz w:val="21"/>
          <w:szCs w:val="21"/>
        </w:rPr>
      </w:pPr>
      <w:r>
        <w:rPr>
          <w:rFonts w:ascii="Verdana" w:hAnsi="Verdana" w:cs="Arial"/>
          <w:b/>
          <w:sz w:val="21"/>
          <w:szCs w:val="21"/>
        </w:rPr>
        <w:t>Dezentrale Lüftungsgeräte LTM dezent lassen sich schnell und einfach sowohl in einzelnen Klassenräumen als auch auch in großen Schulgebäuden nachrüsten.</w:t>
      </w:r>
    </w:p>
    <w:p w14:paraId="416035C4" w14:textId="77777777" w:rsidR="00A355AA" w:rsidRDefault="00A355AA" w:rsidP="00A355AA">
      <w:pPr>
        <w:ind w:right="2268"/>
        <w:rPr>
          <w:rFonts w:ascii="Verdana" w:hAnsi="Verdana" w:cs="Arial"/>
          <w:b/>
          <w:sz w:val="21"/>
          <w:szCs w:val="21"/>
        </w:rPr>
      </w:pPr>
    </w:p>
    <w:p w14:paraId="22FB7B9E" w14:textId="24C226F4" w:rsidR="00A355AA" w:rsidRDefault="00A355AA" w:rsidP="00A355AA">
      <w:pPr>
        <w:ind w:right="2268"/>
        <w:rPr>
          <w:rFonts w:ascii="Verdana" w:hAnsi="Verdana" w:cs="Arial"/>
          <w:b/>
          <w:sz w:val="21"/>
          <w:szCs w:val="21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75D2E37" wp14:editId="5CC2CA12">
            <wp:extent cx="4739055" cy="3159370"/>
            <wp:effectExtent l="0" t="0" r="4445" b="317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861" cy="316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B9632" w14:textId="6A6F89E5" w:rsidR="00B31F14" w:rsidRDefault="006559AB" w:rsidP="00702CB0">
      <w:pPr>
        <w:ind w:right="2268"/>
        <w:rPr>
          <w:rFonts w:ascii="Verdana" w:hAnsi="Verdana" w:cs="Arial"/>
          <w:b/>
          <w:sz w:val="21"/>
          <w:szCs w:val="21"/>
        </w:rPr>
      </w:pPr>
      <w:r>
        <w:rPr>
          <w:rFonts w:ascii="Verdana" w:hAnsi="Verdana" w:cs="Arial"/>
          <w:b/>
          <w:sz w:val="21"/>
          <w:szCs w:val="21"/>
        </w:rPr>
        <w:t xml:space="preserve"> </w:t>
      </w:r>
    </w:p>
    <w:p w14:paraId="7CC728FA" w14:textId="553D2C6A" w:rsidR="005A7176" w:rsidRDefault="00A355AA" w:rsidP="00A355AA">
      <w:pPr>
        <w:autoSpaceDE w:val="0"/>
        <w:autoSpaceDN w:val="0"/>
        <w:adjustRightInd w:val="0"/>
        <w:rPr>
          <w:rFonts w:ascii="Verdana" w:hAnsi="Verdana" w:cs="Arial"/>
          <w:b/>
          <w:sz w:val="21"/>
          <w:szCs w:val="21"/>
        </w:rPr>
      </w:pPr>
      <w:r w:rsidRPr="00493DFA">
        <w:rPr>
          <w:rFonts w:ascii="Verdana" w:hAnsi="Verdana" w:cs="Arial"/>
          <w:b/>
          <w:sz w:val="21"/>
          <w:szCs w:val="21"/>
        </w:rPr>
        <w:t>Das</w:t>
      </w:r>
      <w:r>
        <w:rPr>
          <w:rFonts w:ascii="Verdana" w:hAnsi="Verdana" w:cs="Arial"/>
          <w:b/>
          <w:sz w:val="21"/>
          <w:szCs w:val="21"/>
        </w:rPr>
        <w:t xml:space="preserve"> hier unter der Decke installierte dezentrale</w:t>
      </w:r>
      <w:r w:rsidRPr="00493DFA">
        <w:rPr>
          <w:rFonts w:ascii="Verdana" w:hAnsi="Verdana" w:cs="Arial"/>
          <w:b/>
          <w:sz w:val="21"/>
          <w:szCs w:val="21"/>
        </w:rPr>
        <w:t xml:space="preserve"> Lüftungsgerät LTM dezent </w:t>
      </w:r>
      <w:r>
        <w:rPr>
          <w:rFonts w:ascii="Verdana" w:hAnsi="Verdana" w:cs="Arial"/>
          <w:b/>
          <w:sz w:val="21"/>
          <w:szCs w:val="21"/>
        </w:rPr>
        <w:t>von</w:t>
      </w:r>
      <w:r w:rsidRPr="00493DFA">
        <w:rPr>
          <w:rFonts w:ascii="Verdana" w:hAnsi="Verdana" w:cs="Arial"/>
          <w:b/>
          <w:sz w:val="21"/>
          <w:szCs w:val="21"/>
        </w:rPr>
        <w:t xml:space="preserve"> tecalor verfügt über alle erforderlichen Zulassungen des Deutschen Instituts für Bautechnik (DIBt)</w:t>
      </w:r>
      <w:r>
        <w:rPr>
          <w:rFonts w:ascii="Verdana" w:hAnsi="Verdana" w:cs="Arial"/>
          <w:b/>
          <w:sz w:val="21"/>
          <w:szCs w:val="21"/>
        </w:rPr>
        <w:t xml:space="preserve">. Durch die fachgerechte Montage werden Schulräume kontinuierlich und gut belüftet, ohne Wärmeverluste und Auskühlen von Raum und Schülern. </w:t>
      </w:r>
    </w:p>
    <w:p w14:paraId="26DDCE27" w14:textId="77777777" w:rsidR="00255FE0" w:rsidRDefault="00255FE0" w:rsidP="00A355AA">
      <w:pPr>
        <w:autoSpaceDE w:val="0"/>
        <w:autoSpaceDN w:val="0"/>
        <w:adjustRightInd w:val="0"/>
        <w:rPr>
          <w:rFonts w:ascii="Verdana" w:hAnsi="Verdana" w:cs="Arial"/>
          <w:b/>
          <w:sz w:val="21"/>
          <w:szCs w:val="21"/>
        </w:rPr>
      </w:pPr>
    </w:p>
    <w:p w14:paraId="263A7A5F" w14:textId="77777777" w:rsidR="00255FE0" w:rsidRDefault="00255FE0" w:rsidP="00A355AA">
      <w:pPr>
        <w:autoSpaceDE w:val="0"/>
        <w:autoSpaceDN w:val="0"/>
        <w:adjustRightInd w:val="0"/>
        <w:rPr>
          <w:rFonts w:ascii="Verdana" w:hAnsi="Verdana" w:cs="Arial"/>
          <w:b/>
          <w:sz w:val="21"/>
          <w:szCs w:val="21"/>
        </w:rPr>
      </w:pPr>
    </w:p>
    <w:p w14:paraId="7C1A2127" w14:textId="3D5EDC8B" w:rsidR="00A355AA" w:rsidRDefault="00A355AA" w:rsidP="00702CB0">
      <w:pPr>
        <w:ind w:right="2268"/>
        <w:rPr>
          <w:rFonts w:ascii="Verdana" w:hAnsi="Verdana" w:cs="Arial"/>
          <w:sz w:val="22"/>
          <w:szCs w:val="22"/>
        </w:rPr>
      </w:pPr>
    </w:p>
    <w:p w14:paraId="7818DCBC" w14:textId="77777777" w:rsidR="00DD4ABC" w:rsidRDefault="00DD4ABC" w:rsidP="00DD4ABC">
      <w:pPr>
        <w:ind w:right="2268"/>
        <w:rPr>
          <w:rFonts w:ascii="Verdana" w:hAnsi="Verdana" w:cs="Arial"/>
          <w:b/>
          <w:sz w:val="21"/>
          <w:szCs w:val="21"/>
        </w:rPr>
      </w:pPr>
      <w:r>
        <w:rPr>
          <w:rFonts w:ascii="Verdana" w:hAnsi="Verdana" w:cs="Arial"/>
          <w:b/>
          <w:noProof/>
          <w:sz w:val="21"/>
          <w:szCs w:val="21"/>
        </w:rPr>
        <w:drawing>
          <wp:inline distT="0" distB="0" distL="0" distR="0" wp14:anchorId="68AEDA31" wp14:editId="16F57E3E">
            <wp:extent cx="1897039" cy="2847240"/>
            <wp:effectExtent l="0" t="0" r="8255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645" cy="285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Arial"/>
          <w:b/>
          <w:sz w:val="21"/>
          <w:szCs w:val="21"/>
        </w:rPr>
        <w:t xml:space="preserve"> </w:t>
      </w:r>
    </w:p>
    <w:p w14:paraId="6CD917E6" w14:textId="77777777" w:rsidR="00DD4ABC" w:rsidRDefault="00DD4ABC" w:rsidP="00DD4ABC">
      <w:pPr>
        <w:ind w:right="2268"/>
        <w:rPr>
          <w:rFonts w:ascii="Verdana" w:hAnsi="Verdana" w:cs="Arial"/>
          <w:sz w:val="22"/>
          <w:szCs w:val="22"/>
        </w:rPr>
      </w:pPr>
    </w:p>
    <w:p w14:paraId="5F76B948" w14:textId="77777777" w:rsidR="00DD4ABC" w:rsidRDefault="00DD4ABC" w:rsidP="00DD4ABC">
      <w:pPr>
        <w:ind w:right="2268"/>
        <w:rPr>
          <w:rFonts w:ascii="Verdana" w:hAnsi="Verdana" w:cs="Arial"/>
          <w:b/>
          <w:sz w:val="21"/>
          <w:szCs w:val="21"/>
        </w:rPr>
      </w:pPr>
      <w:r>
        <w:rPr>
          <w:rFonts w:ascii="Verdana" w:hAnsi="Verdana" w:cs="Arial"/>
          <w:b/>
          <w:sz w:val="21"/>
          <w:szCs w:val="21"/>
        </w:rPr>
        <w:t>Burkhard Max, Geschäftsführer des Systemtechnik-Spezialisten tecalor</w:t>
      </w:r>
    </w:p>
    <w:p w14:paraId="7B3FA798" w14:textId="77777777" w:rsidR="00DD4ABC" w:rsidRDefault="00DD4ABC" w:rsidP="00702CB0">
      <w:pPr>
        <w:ind w:right="2268"/>
        <w:rPr>
          <w:rFonts w:ascii="Verdana" w:hAnsi="Verdana" w:cs="Arial"/>
          <w:sz w:val="22"/>
          <w:szCs w:val="22"/>
        </w:rPr>
      </w:pPr>
    </w:p>
    <w:p w14:paraId="3FD046DD" w14:textId="77777777" w:rsidR="009F3F25" w:rsidRDefault="009F3F25">
      <w:pPr>
        <w:rPr>
          <w:rFonts w:ascii="Verdana" w:hAnsi="Verdana" w:cs="Arial"/>
          <w:sz w:val="22"/>
          <w:szCs w:val="22"/>
        </w:rPr>
      </w:pPr>
    </w:p>
    <w:p w14:paraId="4368AC7B" w14:textId="47B024CE" w:rsidR="001C51A4" w:rsidRDefault="00396615" w:rsidP="001C51A4">
      <w:pPr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Bilder</w:t>
      </w:r>
      <w:r w:rsidR="005501B2">
        <w:rPr>
          <w:rFonts w:ascii="Verdana" w:hAnsi="Verdana" w:cs="Arial"/>
          <w:sz w:val="22"/>
          <w:szCs w:val="22"/>
        </w:rPr>
        <w:t xml:space="preserve"> und Texte zum Download</w:t>
      </w:r>
      <w:r>
        <w:rPr>
          <w:rFonts w:ascii="Verdana" w:hAnsi="Verdana" w:cs="Arial"/>
          <w:sz w:val="22"/>
          <w:szCs w:val="22"/>
        </w:rPr>
        <w:t xml:space="preserve">: </w:t>
      </w:r>
      <w:r w:rsidR="005501B2">
        <w:rPr>
          <w:rFonts w:ascii="Verdana" w:hAnsi="Verdana" w:cs="Arial"/>
          <w:sz w:val="22"/>
          <w:szCs w:val="22"/>
        </w:rPr>
        <w:br/>
      </w:r>
      <w:hyperlink r:id="rId11" w:history="1">
        <w:r w:rsidR="005501B2" w:rsidRPr="00B83FB0">
          <w:rPr>
            <w:rStyle w:val="Hyperlink"/>
            <w:rFonts w:ascii="Verdana" w:hAnsi="Verdana" w:cs="Arial"/>
            <w:sz w:val="22"/>
            <w:szCs w:val="22"/>
          </w:rPr>
          <w:t>https://www.tecalor.de/de/unternehmen/presse-aktuelles/pressemeldungen.html</w:t>
        </w:r>
      </w:hyperlink>
      <w:r w:rsidR="005501B2">
        <w:rPr>
          <w:rFonts w:ascii="Verdana" w:hAnsi="Verdana" w:cs="Arial"/>
          <w:sz w:val="22"/>
          <w:szCs w:val="22"/>
        </w:rPr>
        <w:t xml:space="preserve"> </w:t>
      </w:r>
    </w:p>
    <w:p w14:paraId="21ADC62C" w14:textId="77777777" w:rsidR="001C51A4" w:rsidRDefault="001C51A4" w:rsidP="001C51A4">
      <w:pPr>
        <w:rPr>
          <w:rFonts w:ascii="Verdana" w:hAnsi="Verdana" w:cs="Arial"/>
          <w:sz w:val="22"/>
          <w:szCs w:val="22"/>
        </w:rPr>
      </w:pPr>
    </w:p>
    <w:p w14:paraId="4B1BA6AE" w14:textId="77777777" w:rsidR="006A106F" w:rsidRPr="00FC6193" w:rsidRDefault="006A106F" w:rsidP="001C51A4">
      <w:pPr>
        <w:rPr>
          <w:rFonts w:ascii="Verdana" w:hAnsi="Verdana" w:cs="Arial"/>
          <w:sz w:val="21"/>
          <w:szCs w:val="21"/>
        </w:rPr>
      </w:pPr>
      <w:r w:rsidRPr="00FC6193">
        <w:rPr>
          <w:rFonts w:ascii="Verdana" w:hAnsi="Verdana" w:cs="Arial"/>
          <w:sz w:val="21"/>
          <w:szCs w:val="21"/>
        </w:rPr>
        <w:t>Weitere Informationen:</w:t>
      </w:r>
    </w:p>
    <w:p w14:paraId="7ED62C36" w14:textId="77777777" w:rsidR="006A106F" w:rsidRPr="00FC6193" w:rsidRDefault="006A106F" w:rsidP="006A106F">
      <w:pPr>
        <w:tabs>
          <w:tab w:val="left" w:pos="2160"/>
        </w:tabs>
        <w:spacing w:line="360" w:lineRule="auto"/>
        <w:ind w:right="2268"/>
        <w:jc w:val="both"/>
        <w:rPr>
          <w:rFonts w:ascii="Verdana" w:hAnsi="Verdana" w:cs="Arial"/>
          <w:sz w:val="22"/>
          <w:szCs w:val="22"/>
        </w:rPr>
      </w:pPr>
    </w:p>
    <w:p w14:paraId="796B0CFF" w14:textId="2C4FABC4" w:rsidR="0031761E" w:rsidRPr="00FC6193" w:rsidRDefault="007449C5" w:rsidP="005501B2">
      <w:pPr>
        <w:pStyle w:val="Textkrper"/>
        <w:tabs>
          <w:tab w:val="left" w:pos="2127"/>
        </w:tabs>
        <w:ind w:right="2268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b/>
          <w:sz w:val="21"/>
          <w:szCs w:val="21"/>
        </w:rPr>
        <w:t>t</w:t>
      </w:r>
      <w:r w:rsidR="006A106F" w:rsidRPr="00FC6193">
        <w:rPr>
          <w:rFonts w:ascii="Verdana" w:hAnsi="Verdana" w:cs="Arial"/>
          <w:b/>
          <w:sz w:val="21"/>
          <w:szCs w:val="21"/>
        </w:rPr>
        <w:t xml:space="preserve">ecalor: </w:t>
      </w:r>
      <w:r w:rsidR="006A106F" w:rsidRPr="00FC6193">
        <w:rPr>
          <w:rFonts w:ascii="Verdana" w:hAnsi="Verdana" w:cs="Arial"/>
          <w:b/>
          <w:sz w:val="21"/>
          <w:szCs w:val="21"/>
        </w:rPr>
        <w:tab/>
      </w:r>
      <w:r w:rsidR="0031761E">
        <w:rPr>
          <w:rFonts w:ascii="Verdana" w:hAnsi="Verdana" w:cs="Arial"/>
          <w:sz w:val="21"/>
          <w:szCs w:val="21"/>
        </w:rPr>
        <w:t>tecalor GmbH</w:t>
      </w:r>
    </w:p>
    <w:p w14:paraId="1ADE9CBB" w14:textId="77777777" w:rsidR="0031761E" w:rsidRPr="00FC6193" w:rsidRDefault="0031761E" w:rsidP="005501B2">
      <w:pPr>
        <w:pStyle w:val="Liste"/>
        <w:tabs>
          <w:tab w:val="left" w:pos="2127"/>
        </w:tabs>
        <w:ind w:left="2124" w:right="2268" w:firstLine="0"/>
        <w:jc w:val="both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>Lüchtringer Weg 3</w:t>
      </w:r>
      <w:r w:rsidRPr="00FC6193">
        <w:rPr>
          <w:rFonts w:ascii="Verdana" w:hAnsi="Verdana" w:cs="Arial"/>
          <w:sz w:val="21"/>
          <w:szCs w:val="21"/>
        </w:rPr>
        <w:t xml:space="preserve"> | </w:t>
      </w:r>
      <w:r>
        <w:rPr>
          <w:rFonts w:ascii="Verdana" w:hAnsi="Verdana" w:cs="Arial"/>
          <w:sz w:val="21"/>
          <w:szCs w:val="21"/>
        </w:rPr>
        <w:t>37603 Holzminden</w:t>
      </w:r>
    </w:p>
    <w:p w14:paraId="692F82C7" w14:textId="77777777" w:rsidR="006A106F" w:rsidRPr="00FC6193" w:rsidRDefault="006A106F" w:rsidP="005501B2">
      <w:pPr>
        <w:tabs>
          <w:tab w:val="left" w:pos="2127"/>
        </w:tabs>
        <w:ind w:left="1416" w:right="2268" w:firstLine="708"/>
        <w:jc w:val="both"/>
        <w:outlineLvl w:val="0"/>
        <w:rPr>
          <w:rFonts w:ascii="Verdana" w:hAnsi="Verdana" w:cs="Arial"/>
          <w:sz w:val="21"/>
          <w:szCs w:val="21"/>
        </w:rPr>
      </w:pPr>
      <w:r w:rsidRPr="00FC6193">
        <w:rPr>
          <w:rFonts w:ascii="Verdana" w:hAnsi="Verdana" w:cs="Arial"/>
          <w:sz w:val="21"/>
          <w:szCs w:val="21"/>
        </w:rPr>
        <w:t>Internet:</w:t>
      </w:r>
      <w:r w:rsidRPr="00FC6193">
        <w:rPr>
          <w:rFonts w:ascii="Verdana" w:hAnsi="Verdana" w:cs="Arial"/>
          <w:sz w:val="21"/>
          <w:szCs w:val="21"/>
        </w:rPr>
        <w:tab/>
        <w:t>www.tecalor.de</w:t>
      </w:r>
    </w:p>
    <w:p w14:paraId="5EB90C1E" w14:textId="77777777" w:rsidR="006A106F" w:rsidRPr="00FC6193" w:rsidRDefault="006A106F" w:rsidP="005501B2">
      <w:pPr>
        <w:tabs>
          <w:tab w:val="left" w:pos="2127"/>
        </w:tabs>
        <w:ind w:left="1416" w:right="2268" w:firstLine="708"/>
        <w:jc w:val="both"/>
        <w:rPr>
          <w:rFonts w:ascii="Verdana" w:hAnsi="Verdana" w:cs="Arial"/>
          <w:sz w:val="21"/>
          <w:szCs w:val="21"/>
        </w:rPr>
      </w:pPr>
      <w:r w:rsidRPr="00FC6193">
        <w:rPr>
          <w:rFonts w:ascii="Verdana" w:hAnsi="Verdana" w:cs="Arial"/>
          <w:sz w:val="21"/>
          <w:szCs w:val="21"/>
        </w:rPr>
        <w:t xml:space="preserve">E-Mail: </w:t>
      </w:r>
      <w:r w:rsidRPr="00FC6193">
        <w:rPr>
          <w:rFonts w:ascii="Verdana" w:hAnsi="Verdana" w:cs="Arial"/>
          <w:sz w:val="21"/>
          <w:szCs w:val="21"/>
        </w:rPr>
        <w:tab/>
        <w:t>info@tecalor.de</w:t>
      </w:r>
    </w:p>
    <w:p w14:paraId="7C12D674" w14:textId="77777777" w:rsidR="006A106F" w:rsidRPr="00FC6193" w:rsidRDefault="006A106F" w:rsidP="005501B2">
      <w:pPr>
        <w:tabs>
          <w:tab w:val="left" w:pos="2127"/>
          <w:tab w:val="left" w:pos="3544"/>
        </w:tabs>
        <w:ind w:left="1416" w:right="2268" w:firstLine="708"/>
        <w:jc w:val="both"/>
        <w:rPr>
          <w:rFonts w:ascii="Verdana" w:hAnsi="Verdana" w:cs="Arial"/>
          <w:sz w:val="21"/>
          <w:szCs w:val="21"/>
        </w:rPr>
      </w:pPr>
      <w:r w:rsidRPr="00FC6193">
        <w:rPr>
          <w:rFonts w:ascii="Verdana" w:hAnsi="Verdana" w:cs="Arial"/>
          <w:sz w:val="21"/>
          <w:szCs w:val="21"/>
        </w:rPr>
        <w:t xml:space="preserve">Telefon: </w:t>
      </w:r>
      <w:r w:rsidRPr="00FC6193">
        <w:rPr>
          <w:rFonts w:ascii="Verdana" w:hAnsi="Verdana" w:cs="Arial"/>
          <w:sz w:val="21"/>
          <w:szCs w:val="21"/>
        </w:rPr>
        <w:tab/>
      </w:r>
      <w:r w:rsidR="0031761E">
        <w:rPr>
          <w:rFonts w:ascii="Verdana" w:hAnsi="Verdana" w:cs="Arial"/>
          <w:sz w:val="21"/>
          <w:szCs w:val="21"/>
        </w:rPr>
        <w:t xml:space="preserve">+49 </w:t>
      </w:r>
      <w:r w:rsidRPr="00FC6193">
        <w:rPr>
          <w:rFonts w:ascii="Verdana" w:hAnsi="Verdana" w:cs="Arial"/>
          <w:sz w:val="21"/>
          <w:szCs w:val="21"/>
        </w:rPr>
        <w:t>5531 9</w:t>
      </w:r>
      <w:r w:rsidR="0031761E">
        <w:rPr>
          <w:rFonts w:ascii="Verdana" w:hAnsi="Verdana" w:cs="Arial"/>
          <w:sz w:val="21"/>
          <w:szCs w:val="21"/>
        </w:rPr>
        <w:t xml:space="preserve"> </w:t>
      </w:r>
      <w:r w:rsidRPr="00FC6193">
        <w:rPr>
          <w:rFonts w:ascii="Verdana" w:hAnsi="Verdana" w:cs="Arial"/>
          <w:sz w:val="21"/>
          <w:szCs w:val="21"/>
        </w:rPr>
        <w:t>906</w:t>
      </w:r>
      <w:r w:rsidR="0031761E">
        <w:rPr>
          <w:rFonts w:ascii="Verdana" w:hAnsi="Verdana" w:cs="Arial"/>
          <w:sz w:val="21"/>
          <w:szCs w:val="21"/>
        </w:rPr>
        <w:t xml:space="preserve"> 89</w:t>
      </w:r>
      <w:r w:rsidRPr="00FC6193">
        <w:rPr>
          <w:rFonts w:ascii="Verdana" w:hAnsi="Verdana" w:cs="Arial"/>
          <w:sz w:val="21"/>
          <w:szCs w:val="21"/>
        </w:rPr>
        <w:t>5</w:t>
      </w:r>
      <w:r w:rsidR="0031761E">
        <w:rPr>
          <w:rFonts w:ascii="Verdana" w:hAnsi="Verdana" w:cs="Arial"/>
          <w:sz w:val="21"/>
          <w:szCs w:val="21"/>
        </w:rPr>
        <w:t xml:space="preserve"> </w:t>
      </w:r>
      <w:r w:rsidRPr="00FC6193">
        <w:rPr>
          <w:rFonts w:ascii="Verdana" w:hAnsi="Verdana" w:cs="Arial"/>
          <w:sz w:val="21"/>
          <w:szCs w:val="21"/>
        </w:rPr>
        <w:t>082</w:t>
      </w:r>
    </w:p>
    <w:p w14:paraId="79BA0E22" w14:textId="77777777" w:rsidR="006A106F" w:rsidRPr="00FC6193" w:rsidRDefault="006A106F" w:rsidP="006A106F">
      <w:pPr>
        <w:spacing w:line="360" w:lineRule="auto"/>
        <w:ind w:left="1416" w:right="2268" w:firstLine="708"/>
        <w:jc w:val="both"/>
        <w:rPr>
          <w:rFonts w:ascii="Verdana" w:hAnsi="Verdana" w:cs="Arial"/>
          <w:sz w:val="22"/>
          <w:szCs w:val="22"/>
        </w:rPr>
      </w:pPr>
    </w:p>
    <w:p w14:paraId="71BD2110" w14:textId="6BAD8672" w:rsidR="0031761E" w:rsidRPr="0031761E" w:rsidRDefault="005501B2" w:rsidP="005501B2">
      <w:pPr>
        <w:pStyle w:val="Textkrper"/>
        <w:tabs>
          <w:tab w:val="left" w:pos="2127"/>
        </w:tabs>
        <w:ind w:right="2268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b/>
          <w:sz w:val="21"/>
          <w:szCs w:val="21"/>
        </w:rPr>
        <w:t>Pressekontakt:</w:t>
      </w:r>
      <w:r>
        <w:rPr>
          <w:rFonts w:ascii="Verdana" w:hAnsi="Verdana" w:cs="Arial"/>
          <w:b/>
          <w:sz w:val="21"/>
          <w:szCs w:val="21"/>
        </w:rPr>
        <w:tab/>
      </w:r>
      <w:r>
        <w:rPr>
          <w:rFonts w:ascii="Verdana" w:hAnsi="Verdana" w:cs="Arial"/>
          <w:sz w:val="21"/>
          <w:szCs w:val="21"/>
        </w:rPr>
        <w:t>Sonja Knoke</w:t>
      </w:r>
    </w:p>
    <w:p w14:paraId="0BFDA5ED" w14:textId="77777777" w:rsidR="005501B2" w:rsidRDefault="005501B2" w:rsidP="005501B2">
      <w:pPr>
        <w:tabs>
          <w:tab w:val="left" w:pos="2127"/>
          <w:tab w:val="left" w:pos="3544"/>
        </w:tabs>
        <w:ind w:right="2126"/>
        <w:jc w:val="both"/>
        <w:rPr>
          <w:rFonts w:ascii="Verdana" w:hAnsi="Verdana" w:cs="Arial"/>
          <w:sz w:val="21"/>
          <w:szCs w:val="21"/>
        </w:rPr>
      </w:pPr>
      <w:r>
        <w:rPr>
          <w:rFonts w:ascii="Verdana" w:hAnsi="Verdana" w:cs="Arial"/>
          <w:sz w:val="21"/>
          <w:szCs w:val="21"/>
        </w:rPr>
        <w:tab/>
      </w:r>
      <w:r w:rsidR="004D57FE">
        <w:rPr>
          <w:rFonts w:ascii="Verdana" w:hAnsi="Verdana" w:cs="Arial"/>
          <w:sz w:val="21"/>
          <w:szCs w:val="21"/>
        </w:rPr>
        <w:t xml:space="preserve">E-Mail: </w:t>
      </w:r>
      <w:r w:rsidR="004D57FE">
        <w:rPr>
          <w:rFonts w:ascii="Verdana" w:hAnsi="Verdana" w:cs="Arial"/>
          <w:sz w:val="21"/>
          <w:szCs w:val="21"/>
        </w:rPr>
        <w:tab/>
      </w:r>
      <w:hyperlink r:id="rId12" w:history="1">
        <w:r w:rsidRPr="00B83FB0">
          <w:rPr>
            <w:rStyle w:val="Hyperlink"/>
            <w:rFonts w:ascii="Verdana" w:hAnsi="Verdana" w:cs="Arial"/>
            <w:sz w:val="21"/>
            <w:szCs w:val="21"/>
          </w:rPr>
          <w:t>Sonja.Knoke@tecalor.de</w:t>
        </w:r>
      </w:hyperlink>
      <w:r w:rsidR="0031761E">
        <w:rPr>
          <w:rFonts w:ascii="Verdana" w:hAnsi="Verdana" w:cs="Arial"/>
          <w:sz w:val="21"/>
          <w:szCs w:val="21"/>
        </w:rPr>
        <w:t xml:space="preserve"> </w:t>
      </w:r>
    </w:p>
    <w:p w14:paraId="4AC09E2C" w14:textId="30798481" w:rsidR="00135DBF" w:rsidRPr="00FC6193" w:rsidRDefault="005501B2" w:rsidP="00A7083C">
      <w:pPr>
        <w:tabs>
          <w:tab w:val="left" w:pos="2127"/>
          <w:tab w:val="left" w:pos="3544"/>
        </w:tabs>
        <w:ind w:right="2126"/>
        <w:jc w:val="both"/>
        <w:rPr>
          <w:rFonts w:ascii="Verdana" w:hAnsi="Verdana"/>
        </w:rPr>
      </w:pPr>
      <w:r>
        <w:rPr>
          <w:rFonts w:ascii="Verdana" w:hAnsi="Verdana" w:cs="Arial"/>
          <w:sz w:val="21"/>
          <w:szCs w:val="21"/>
        </w:rPr>
        <w:tab/>
      </w:r>
      <w:r w:rsidR="006A106F" w:rsidRPr="00FC6193">
        <w:rPr>
          <w:rFonts w:ascii="Verdana" w:hAnsi="Verdana" w:cs="Arial"/>
          <w:sz w:val="21"/>
          <w:szCs w:val="21"/>
        </w:rPr>
        <w:t xml:space="preserve">Telefon: </w:t>
      </w:r>
      <w:r w:rsidR="006A106F" w:rsidRPr="00FC6193">
        <w:rPr>
          <w:rFonts w:ascii="Verdana" w:hAnsi="Verdana" w:cs="Arial"/>
          <w:sz w:val="21"/>
          <w:szCs w:val="21"/>
        </w:rPr>
        <w:tab/>
      </w:r>
      <w:r w:rsidR="0031761E">
        <w:rPr>
          <w:rFonts w:ascii="Verdana" w:hAnsi="Verdana" w:cs="Arial"/>
          <w:sz w:val="21"/>
          <w:szCs w:val="21"/>
        </w:rPr>
        <w:t>+49 5531 702 958 30</w:t>
      </w:r>
    </w:p>
    <w:sectPr w:rsidR="00135DBF" w:rsidRPr="00FC6193" w:rsidSect="004C231C">
      <w:headerReference w:type="default" r:id="rId13"/>
      <w:pgSz w:w="11906" w:h="16838"/>
      <w:pgMar w:top="2811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E8DB1B" w14:textId="77777777" w:rsidR="00886390" w:rsidRDefault="00886390" w:rsidP="004C231C">
      <w:r>
        <w:separator/>
      </w:r>
    </w:p>
  </w:endnote>
  <w:endnote w:type="continuationSeparator" w:id="0">
    <w:p w14:paraId="37F0BBE3" w14:textId="77777777" w:rsidR="00886390" w:rsidRDefault="00886390" w:rsidP="004C2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615C77" w14:textId="77777777" w:rsidR="00886390" w:rsidRDefault="00886390" w:rsidP="004C231C">
      <w:r>
        <w:separator/>
      </w:r>
    </w:p>
  </w:footnote>
  <w:footnote w:type="continuationSeparator" w:id="0">
    <w:p w14:paraId="5DC5799A" w14:textId="77777777" w:rsidR="00886390" w:rsidRDefault="00886390" w:rsidP="004C23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2176B" w14:textId="77777777" w:rsidR="00664B27" w:rsidRDefault="00664B27">
    <w:pPr>
      <w:pStyle w:val="Kopfzeile"/>
    </w:pPr>
    <w:r w:rsidRPr="004C7B8E">
      <w:rPr>
        <w:noProof/>
      </w:rPr>
      <w:drawing>
        <wp:anchor distT="0" distB="0" distL="114300" distR="114300" simplePos="0" relativeHeight="251659776" behindDoc="1" locked="0" layoutInCell="1" allowOverlap="1" wp14:anchorId="00A4D331" wp14:editId="4E46B101">
          <wp:simplePos x="0" y="0"/>
          <wp:positionH relativeFrom="column">
            <wp:posOffset>-909320</wp:posOffset>
          </wp:positionH>
          <wp:positionV relativeFrom="paragraph">
            <wp:posOffset>-449580</wp:posOffset>
          </wp:positionV>
          <wp:extent cx="7562850" cy="1838325"/>
          <wp:effectExtent l="19050" t="0" r="0" b="0"/>
          <wp:wrapNone/>
          <wp:docPr id="1" name="Grafik 2" descr="150225_Layout_TEC_Redesign_Briefbogen_A4_Wordvorl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150225_Layout_TEC_Redesign_Briefbogen_A4_Wordvorlag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82814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838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57C1B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B10E1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3AA43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BF1E661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59003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03055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E08C7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52CB4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8B5237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C46C0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E9A2F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2487EE3"/>
    <w:multiLevelType w:val="hybridMultilevel"/>
    <w:tmpl w:val="3A3EC88E"/>
    <w:lvl w:ilvl="0" w:tplc="36F0F7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277EB9"/>
    <w:multiLevelType w:val="hybridMultilevel"/>
    <w:tmpl w:val="61B017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BE29B4"/>
    <w:multiLevelType w:val="hybridMultilevel"/>
    <w:tmpl w:val="60A89878"/>
    <w:lvl w:ilvl="0" w:tplc="1628778A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B5230C"/>
    <w:multiLevelType w:val="hybridMultilevel"/>
    <w:tmpl w:val="5DAE44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651097"/>
    <w:multiLevelType w:val="hybridMultilevel"/>
    <w:tmpl w:val="4022D4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2"/>
  </w:num>
  <w:num w:numId="14">
    <w:abstractNumId w:val="15"/>
  </w:num>
  <w:num w:numId="15">
    <w:abstractNumId w:val="1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3DE8"/>
    <w:rsid w:val="00000E98"/>
    <w:rsid w:val="0000564A"/>
    <w:rsid w:val="000062FD"/>
    <w:rsid w:val="0002419D"/>
    <w:rsid w:val="00030376"/>
    <w:rsid w:val="0003085B"/>
    <w:rsid w:val="00032408"/>
    <w:rsid w:val="00040C77"/>
    <w:rsid w:val="0005169B"/>
    <w:rsid w:val="0005519A"/>
    <w:rsid w:val="00066BBC"/>
    <w:rsid w:val="0007696A"/>
    <w:rsid w:val="000922CE"/>
    <w:rsid w:val="000A0F95"/>
    <w:rsid w:val="000A16B2"/>
    <w:rsid w:val="000A6B09"/>
    <w:rsid w:val="000C15B9"/>
    <w:rsid w:val="000C49C4"/>
    <w:rsid w:val="000C4B30"/>
    <w:rsid w:val="000C6BC1"/>
    <w:rsid w:val="000C7841"/>
    <w:rsid w:val="000D0A49"/>
    <w:rsid w:val="000E0706"/>
    <w:rsid w:val="001064B3"/>
    <w:rsid w:val="00112A2D"/>
    <w:rsid w:val="00116541"/>
    <w:rsid w:val="00121BF6"/>
    <w:rsid w:val="00130253"/>
    <w:rsid w:val="00135DBF"/>
    <w:rsid w:val="00184026"/>
    <w:rsid w:val="00186972"/>
    <w:rsid w:val="00186C65"/>
    <w:rsid w:val="001915B6"/>
    <w:rsid w:val="001A1B4E"/>
    <w:rsid w:val="001A631E"/>
    <w:rsid w:val="001B3D79"/>
    <w:rsid w:val="001C01F5"/>
    <w:rsid w:val="001C0E4E"/>
    <w:rsid w:val="001C51A4"/>
    <w:rsid w:val="001D1E8E"/>
    <w:rsid w:val="001D3FEB"/>
    <w:rsid w:val="001D53FA"/>
    <w:rsid w:val="001E49D0"/>
    <w:rsid w:val="001E5BF5"/>
    <w:rsid w:val="001E7686"/>
    <w:rsid w:val="001F05A7"/>
    <w:rsid w:val="001F099D"/>
    <w:rsid w:val="001F1CF6"/>
    <w:rsid w:val="001F5377"/>
    <w:rsid w:val="001F6499"/>
    <w:rsid w:val="00201DA5"/>
    <w:rsid w:val="00207AE5"/>
    <w:rsid w:val="002126B8"/>
    <w:rsid w:val="00217942"/>
    <w:rsid w:val="0022099E"/>
    <w:rsid w:val="00230848"/>
    <w:rsid w:val="00230AFA"/>
    <w:rsid w:val="002315A1"/>
    <w:rsid w:val="0025353C"/>
    <w:rsid w:val="00255FE0"/>
    <w:rsid w:val="00263758"/>
    <w:rsid w:val="00272E7B"/>
    <w:rsid w:val="00280710"/>
    <w:rsid w:val="002A45C4"/>
    <w:rsid w:val="002C4402"/>
    <w:rsid w:val="002C4E2E"/>
    <w:rsid w:val="002D0858"/>
    <w:rsid w:val="002E5B6F"/>
    <w:rsid w:val="002F5442"/>
    <w:rsid w:val="00310BB8"/>
    <w:rsid w:val="0031761E"/>
    <w:rsid w:val="00326F6E"/>
    <w:rsid w:val="003605DF"/>
    <w:rsid w:val="00365A17"/>
    <w:rsid w:val="00372E52"/>
    <w:rsid w:val="00373369"/>
    <w:rsid w:val="00373F31"/>
    <w:rsid w:val="0038209F"/>
    <w:rsid w:val="00382794"/>
    <w:rsid w:val="0039606B"/>
    <w:rsid w:val="00396615"/>
    <w:rsid w:val="003A0298"/>
    <w:rsid w:val="003B09FE"/>
    <w:rsid w:val="003B2E8F"/>
    <w:rsid w:val="003E1701"/>
    <w:rsid w:val="003E1731"/>
    <w:rsid w:val="003F5EBB"/>
    <w:rsid w:val="00400F83"/>
    <w:rsid w:val="00401981"/>
    <w:rsid w:val="00413A6C"/>
    <w:rsid w:val="00414059"/>
    <w:rsid w:val="00425A8C"/>
    <w:rsid w:val="004302A2"/>
    <w:rsid w:val="0043177C"/>
    <w:rsid w:val="00445925"/>
    <w:rsid w:val="00463158"/>
    <w:rsid w:val="00466830"/>
    <w:rsid w:val="0047247F"/>
    <w:rsid w:val="0049261C"/>
    <w:rsid w:val="0049478C"/>
    <w:rsid w:val="004B4E6F"/>
    <w:rsid w:val="004B63A0"/>
    <w:rsid w:val="004B6426"/>
    <w:rsid w:val="004C231C"/>
    <w:rsid w:val="004C7B8E"/>
    <w:rsid w:val="004D57FE"/>
    <w:rsid w:val="004E14CA"/>
    <w:rsid w:val="004F782A"/>
    <w:rsid w:val="00513188"/>
    <w:rsid w:val="00520218"/>
    <w:rsid w:val="005221FF"/>
    <w:rsid w:val="005239BC"/>
    <w:rsid w:val="00531476"/>
    <w:rsid w:val="00536ECD"/>
    <w:rsid w:val="00544A56"/>
    <w:rsid w:val="005501B2"/>
    <w:rsid w:val="00551AFA"/>
    <w:rsid w:val="00553A2D"/>
    <w:rsid w:val="005545C4"/>
    <w:rsid w:val="00565D43"/>
    <w:rsid w:val="005700EF"/>
    <w:rsid w:val="00573CF7"/>
    <w:rsid w:val="00574D6A"/>
    <w:rsid w:val="00574E7F"/>
    <w:rsid w:val="00586DD1"/>
    <w:rsid w:val="005A077B"/>
    <w:rsid w:val="005A2B3F"/>
    <w:rsid w:val="005A7176"/>
    <w:rsid w:val="005A75D7"/>
    <w:rsid w:val="005C212A"/>
    <w:rsid w:val="005C28FF"/>
    <w:rsid w:val="005C4A2B"/>
    <w:rsid w:val="005C53B5"/>
    <w:rsid w:val="005C7A52"/>
    <w:rsid w:val="005D135A"/>
    <w:rsid w:val="005D54D8"/>
    <w:rsid w:val="005E2907"/>
    <w:rsid w:val="005E3AC6"/>
    <w:rsid w:val="005F7B39"/>
    <w:rsid w:val="0060599B"/>
    <w:rsid w:val="00611AE4"/>
    <w:rsid w:val="00615056"/>
    <w:rsid w:val="00625BB2"/>
    <w:rsid w:val="00637A92"/>
    <w:rsid w:val="00640D34"/>
    <w:rsid w:val="00644A2E"/>
    <w:rsid w:val="006469C1"/>
    <w:rsid w:val="006475B3"/>
    <w:rsid w:val="006559AB"/>
    <w:rsid w:val="00657452"/>
    <w:rsid w:val="00661E6B"/>
    <w:rsid w:val="0066307F"/>
    <w:rsid w:val="00664B27"/>
    <w:rsid w:val="00665169"/>
    <w:rsid w:val="0068440D"/>
    <w:rsid w:val="0068590F"/>
    <w:rsid w:val="00693834"/>
    <w:rsid w:val="006A00C0"/>
    <w:rsid w:val="006A106F"/>
    <w:rsid w:val="006B0F46"/>
    <w:rsid w:val="006B14E2"/>
    <w:rsid w:val="006C659D"/>
    <w:rsid w:val="006D5BB0"/>
    <w:rsid w:val="006E091F"/>
    <w:rsid w:val="006E34D5"/>
    <w:rsid w:val="006E4688"/>
    <w:rsid w:val="006F2C04"/>
    <w:rsid w:val="00701BAA"/>
    <w:rsid w:val="00702CB0"/>
    <w:rsid w:val="0071173C"/>
    <w:rsid w:val="00715C25"/>
    <w:rsid w:val="007161C0"/>
    <w:rsid w:val="00722573"/>
    <w:rsid w:val="00722B77"/>
    <w:rsid w:val="007269A1"/>
    <w:rsid w:val="00731B4D"/>
    <w:rsid w:val="00733F6C"/>
    <w:rsid w:val="007449C5"/>
    <w:rsid w:val="00751764"/>
    <w:rsid w:val="007605B9"/>
    <w:rsid w:val="00760911"/>
    <w:rsid w:val="00763387"/>
    <w:rsid w:val="00763EDB"/>
    <w:rsid w:val="00765E20"/>
    <w:rsid w:val="00780A9C"/>
    <w:rsid w:val="007844EF"/>
    <w:rsid w:val="007919B0"/>
    <w:rsid w:val="007941CD"/>
    <w:rsid w:val="007A08B9"/>
    <w:rsid w:val="007C05C7"/>
    <w:rsid w:val="007C43F6"/>
    <w:rsid w:val="007E0B15"/>
    <w:rsid w:val="007E7F47"/>
    <w:rsid w:val="007F3AE4"/>
    <w:rsid w:val="007F5D52"/>
    <w:rsid w:val="008012FE"/>
    <w:rsid w:val="00820735"/>
    <w:rsid w:val="008224E1"/>
    <w:rsid w:val="00830D2E"/>
    <w:rsid w:val="00833415"/>
    <w:rsid w:val="008414D2"/>
    <w:rsid w:val="00843A0C"/>
    <w:rsid w:val="00843A51"/>
    <w:rsid w:val="00844DF6"/>
    <w:rsid w:val="0086304B"/>
    <w:rsid w:val="0087512A"/>
    <w:rsid w:val="0087663A"/>
    <w:rsid w:val="008778F9"/>
    <w:rsid w:val="00886390"/>
    <w:rsid w:val="00890EB1"/>
    <w:rsid w:val="008A6EB9"/>
    <w:rsid w:val="008B53DE"/>
    <w:rsid w:val="008B5F42"/>
    <w:rsid w:val="008D1A2F"/>
    <w:rsid w:val="008F7420"/>
    <w:rsid w:val="00900C51"/>
    <w:rsid w:val="00905BFB"/>
    <w:rsid w:val="00912679"/>
    <w:rsid w:val="00912BA0"/>
    <w:rsid w:val="009300A3"/>
    <w:rsid w:val="009357E8"/>
    <w:rsid w:val="00936EEB"/>
    <w:rsid w:val="009539FD"/>
    <w:rsid w:val="00960FF2"/>
    <w:rsid w:val="00966D15"/>
    <w:rsid w:val="00977034"/>
    <w:rsid w:val="00986EE1"/>
    <w:rsid w:val="009948B2"/>
    <w:rsid w:val="009A255C"/>
    <w:rsid w:val="009B3DA1"/>
    <w:rsid w:val="009C7D35"/>
    <w:rsid w:val="009E4184"/>
    <w:rsid w:val="009F15A7"/>
    <w:rsid w:val="009F2018"/>
    <w:rsid w:val="009F3F25"/>
    <w:rsid w:val="009F5520"/>
    <w:rsid w:val="009F7344"/>
    <w:rsid w:val="00A01BC1"/>
    <w:rsid w:val="00A05B16"/>
    <w:rsid w:val="00A14502"/>
    <w:rsid w:val="00A157C9"/>
    <w:rsid w:val="00A17ADC"/>
    <w:rsid w:val="00A20E84"/>
    <w:rsid w:val="00A26A8B"/>
    <w:rsid w:val="00A300BB"/>
    <w:rsid w:val="00A34BD2"/>
    <w:rsid w:val="00A355AA"/>
    <w:rsid w:val="00A51FA2"/>
    <w:rsid w:val="00A646C9"/>
    <w:rsid w:val="00A7083C"/>
    <w:rsid w:val="00A74301"/>
    <w:rsid w:val="00A841C5"/>
    <w:rsid w:val="00A84D9C"/>
    <w:rsid w:val="00A86630"/>
    <w:rsid w:val="00A9110A"/>
    <w:rsid w:val="00AA2FBF"/>
    <w:rsid w:val="00AA5596"/>
    <w:rsid w:val="00AB48BD"/>
    <w:rsid w:val="00AD17B5"/>
    <w:rsid w:val="00AF2197"/>
    <w:rsid w:val="00AF51EB"/>
    <w:rsid w:val="00AF6D91"/>
    <w:rsid w:val="00B001B6"/>
    <w:rsid w:val="00B00A6D"/>
    <w:rsid w:val="00B02381"/>
    <w:rsid w:val="00B07849"/>
    <w:rsid w:val="00B13650"/>
    <w:rsid w:val="00B165BF"/>
    <w:rsid w:val="00B23A48"/>
    <w:rsid w:val="00B249D3"/>
    <w:rsid w:val="00B25DE2"/>
    <w:rsid w:val="00B31F14"/>
    <w:rsid w:val="00B34CB7"/>
    <w:rsid w:val="00B424DC"/>
    <w:rsid w:val="00B42E30"/>
    <w:rsid w:val="00B47190"/>
    <w:rsid w:val="00B53DE8"/>
    <w:rsid w:val="00B53E54"/>
    <w:rsid w:val="00B565F0"/>
    <w:rsid w:val="00B709EE"/>
    <w:rsid w:val="00B723B1"/>
    <w:rsid w:val="00B76308"/>
    <w:rsid w:val="00B84625"/>
    <w:rsid w:val="00B96B52"/>
    <w:rsid w:val="00BA29FA"/>
    <w:rsid w:val="00BA2EA5"/>
    <w:rsid w:val="00BA5C01"/>
    <w:rsid w:val="00BB4DB4"/>
    <w:rsid w:val="00BD2846"/>
    <w:rsid w:val="00BE02E3"/>
    <w:rsid w:val="00BE2CF4"/>
    <w:rsid w:val="00BE6D5F"/>
    <w:rsid w:val="00C13B28"/>
    <w:rsid w:val="00C17E80"/>
    <w:rsid w:val="00C25793"/>
    <w:rsid w:val="00C360FE"/>
    <w:rsid w:val="00C37FF1"/>
    <w:rsid w:val="00C56D48"/>
    <w:rsid w:val="00C60678"/>
    <w:rsid w:val="00C66C92"/>
    <w:rsid w:val="00C746A8"/>
    <w:rsid w:val="00C75ADD"/>
    <w:rsid w:val="00C84095"/>
    <w:rsid w:val="00C93509"/>
    <w:rsid w:val="00C93B4D"/>
    <w:rsid w:val="00C9605B"/>
    <w:rsid w:val="00C962AF"/>
    <w:rsid w:val="00C96A34"/>
    <w:rsid w:val="00CA1A90"/>
    <w:rsid w:val="00CB7254"/>
    <w:rsid w:val="00CE6CC1"/>
    <w:rsid w:val="00CE7C78"/>
    <w:rsid w:val="00CF02CC"/>
    <w:rsid w:val="00CF1F84"/>
    <w:rsid w:val="00D03C58"/>
    <w:rsid w:val="00D077D6"/>
    <w:rsid w:val="00D17B8B"/>
    <w:rsid w:val="00D20EF8"/>
    <w:rsid w:val="00D24145"/>
    <w:rsid w:val="00D270FB"/>
    <w:rsid w:val="00D4408D"/>
    <w:rsid w:val="00D51A4A"/>
    <w:rsid w:val="00D52B14"/>
    <w:rsid w:val="00D62AE5"/>
    <w:rsid w:val="00D6726A"/>
    <w:rsid w:val="00D678FD"/>
    <w:rsid w:val="00D719E9"/>
    <w:rsid w:val="00D71E86"/>
    <w:rsid w:val="00D80023"/>
    <w:rsid w:val="00D85FA1"/>
    <w:rsid w:val="00DB079C"/>
    <w:rsid w:val="00DC0C7A"/>
    <w:rsid w:val="00DD2851"/>
    <w:rsid w:val="00DD36C1"/>
    <w:rsid w:val="00DD4ABC"/>
    <w:rsid w:val="00DD535B"/>
    <w:rsid w:val="00DE4F7A"/>
    <w:rsid w:val="00E00293"/>
    <w:rsid w:val="00E023B3"/>
    <w:rsid w:val="00E03D27"/>
    <w:rsid w:val="00E10790"/>
    <w:rsid w:val="00E15216"/>
    <w:rsid w:val="00E16AB3"/>
    <w:rsid w:val="00E44470"/>
    <w:rsid w:val="00E46F57"/>
    <w:rsid w:val="00E50408"/>
    <w:rsid w:val="00E711A2"/>
    <w:rsid w:val="00E7358D"/>
    <w:rsid w:val="00E742E2"/>
    <w:rsid w:val="00E80EAB"/>
    <w:rsid w:val="00EA0483"/>
    <w:rsid w:val="00EA7002"/>
    <w:rsid w:val="00EB1756"/>
    <w:rsid w:val="00EE0267"/>
    <w:rsid w:val="00EE11CC"/>
    <w:rsid w:val="00EF309B"/>
    <w:rsid w:val="00EF3356"/>
    <w:rsid w:val="00F0065F"/>
    <w:rsid w:val="00F01CDF"/>
    <w:rsid w:val="00F138B2"/>
    <w:rsid w:val="00F214E7"/>
    <w:rsid w:val="00F2436B"/>
    <w:rsid w:val="00F2705A"/>
    <w:rsid w:val="00F27949"/>
    <w:rsid w:val="00F3307A"/>
    <w:rsid w:val="00F35177"/>
    <w:rsid w:val="00F35468"/>
    <w:rsid w:val="00F469BA"/>
    <w:rsid w:val="00F50914"/>
    <w:rsid w:val="00F61E4C"/>
    <w:rsid w:val="00F631D1"/>
    <w:rsid w:val="00F82E5B"/>
    <w:rsid w:val="00F93942"/>
    <w:rsid w:val="00F94AE9"/>
    <w:rsid w:val="00F96D63"/>
    <w:rsid w:val="00FB1F6F"/>
    <w:rsid w:val="00FB68D9"/>
    <w:rsid w:val="00FC02F1"/>
    <w:rsid w:val="00FC36D1"/>
    <w:rsid w:val="00FC5CD4"/>
    <w:rsid w:val="00FC6193"/>
    <w:rsid w:val="00FD227C"/>
    <w:rsid w:val="00FD23A2"/>
    <w:rsid w:val="00FD4D52"/>
    <w:rsid w:val="00FF41E0"/>
    <w:rsid w:val="00FF4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040F4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C92808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B53DE8"/>
    <w:pPr>
      <w:keepNext/>
      <w:outlineLvl w:val="0"/>
    </w:pPr>
    <w:rPr>
      <w:rFonts w:ascii="Arial" w:hAnsi="Arial" w:cs="Arial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4B3B1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B53DE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B53DE8"/>
  </w:style>
  <w:style w:type="paragraph" w:styleId="Fuzeile">
    <w:name w:val="footer"/>
    <w:basedOn w:val="Standard"/>
    <w:link w:val="FuzeileZchn"/>
    <w:uiPriority w:val="99"/>
    <w:semiHidden/>
    <w:unhideWhenUsed/>
    <w:rsid w:val="00B53DE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B53DE8"/>
  </w:style>
  <w:style w:type="character" w:customStyle="1" w:styleId="berschrift1Zchn">
    <w:name w:val="Überschrift 1 Zchn"/>
    <w:basedOn w:val="Absatz-Standardschriftart"/>
    <w:link w:val="berschrift1"/>
    <w:rsid w:val="00B53DE8"/>
    <w:rPr>
      <w:rFonts w:ascii="Arial" w:eastAsia="Times New Roman" w:hAnsi="Arial" w:cs="Arial"/>
      <w:b/>
      <w:sz w:val="28"/>
      <w:szCs w:val="24"/>
      <w:lang w:eastAsia="de-DE"/>
    </w:rPr>
  </w:style>
  <w:style w:type="paragraph" w:styleId="Textkrper">
    <w:name w:val="Body Text"/>
    <w:basedOn w:val="Standard"/>
    <w:link w:val="TextkrperZchn"/>
    <w:rsid w:val="00B53DE8"/>
    <w:pPr>
      <w:jc w:val="both"/>
    </w:pPr>
    <w:rPr>
      <w:rFonts w:ascii="Arial Narrow" w:hAnsi="Arial Narrow"/>
      <w:szCs w:val="20"/>
    </w:rPr>
  </w:style>
  <w:style w:type="character" w:customStyle="1" w:styleId="TextkrperZchn">
    <w:name w:val="Textkörper Zchn"/>
    <w:basedOn w:val="Absatz-Standardschriftart"/>
    <w:link w:val="Textkrper"/>
    <w:rsid w:val="00B53DE8"/>
    <w:rPr>
      <w:rFonts w:ascii="Arial Narrow" w:eastAsia="Times New Roman" w:hAnsi="Arial Narrow" w:cs="Times New Roman"/>
      <w:sz w:val="24"/>
      <w:szCs w:val="20"/>
      <w:lang w:eastAsia="de-DE"/>
    </w:rPr>
  </w:style>
  <w:style w:type="paragraph" w:styleId="Liste">
    <w:name w:val="List"/>
    <w:basedOn w:val="Standard"/>
    <w:rsid w:val="00B53DE8"/>
    <w:pPr>
      <w:overflowPunct w:val="0"/>
      <w:autoSpaceDE w:val="0"/>
      <w:autoSpaceDN w:val="0"/>
      <w:adjustRightInd w:val="0"/>
      <w:ind w:left="283" w:hanging="283"/>
      <w:textAlignment w:val="baseline"/>
    </w:pPr>
    <w:rPr>
      <w:rFonts w:ascii="Arial" w:hAnsi="Arial"/>
      <w:szCs w:val="20"/>
    </w:rPr>
  </w:style>
  <w:style w:type="character" w:styleId="Fett">
    <w:name w:val="Strong"/>
    <w:basedOn w:val="Absatz-Standardschriftart"/>
    <w:uiPriority w:val="22"/>
    <w:qFormat/>
    <w:rsid w:val="00B53DE8"/>
    <w:rPr>
      <w:rFonts w:cs="Times New Roman"/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96CA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96CA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96CA4"/>
    <w:rPr>
      <w:rFonts w:ascii="Times New Roman" w:eastAsia="Times New Roman" w:hAnsi="Times New Roma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96CA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96CA4"/>
    <w:rPr>
      <w:rFonts w:ascii="Times New Roman" w:eastAsia="Times New Roman" w:hAnsi="Times New Roman"/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6CA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96CA4"/>
    <w:rPr>
      <w:rFonts w:ascii="Tahoma" w:eastAsia="Times New Roman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B3B12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StandardWeb">
    <w:name w:val="Normal (Web)"/>
    <w:basedOn w:val="Standard"/>
    <w:uiPriority w:val="99"/>
    <w:semiHidden/>
    <w:unhideWhenUsed/>
    <w:rsid w:val="00AB4366"/>
    <w:pPr>
      <w:spacing w:before="100" w:beforeAutospacing="1" w:after="100" w:afterAutospacing="1"/>
    </w:pPr>
  </w:style>
  <w:style w:type="character" w:styleId="Hervorhebung">
    <w:name w:val="Emphasis"/>
    <w:basedOn w:val="Absatz-Standardschriftart"/>
    <w:qFormat/>
    <w:rsid w:val="00C92808"/>
    <w:rPr>
      <w:i/>
      <w:iCs/>
    </w:rPr>
  </w:style>
  <w:style w:type="character" w:customStyle="1" w:styleId="st">
    <w:name w:val="st"/>
    <w:basedOn w:val="Absatz-Standardschriftart"/>
    <w:rsid w:val="001064B3"/>
  </w:style>
  <w:style w:type="character" w:styleId="Hyperlink">
    <w:name w:val="Hyperlink"/>
    <w:basedOn w:val="Absatz-Standardschriftart"/>
    <w:unhideWhenUsed/>
    <w:rsid w:val="006A106F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A106F"/>
    <w:rPr>
      <w:color w:val="808080"/>
      <w:shd w:val="clear" w:color="auto" w:fill="E6E6E6"/>
    </w:rPr>
  </w:style>
  <w:style w:type="paragraph" w:customStyle="1" w:styleId="Default">
    <w:name w:val="Default"/>
    <w:rsid w:val="0031761E"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3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60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7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0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14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0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onja.Knoke@tecalor.d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ecalor.de/de/unternehmen/presse-aktuelles/pressemeldungen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BFE5BC-EE4C-4915-87AF-8ADACFDAF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582</Words>
  <Characters>3670</Characters>
  <Application>Microsoft Office Word</Application>
  <DocSecurity>0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4244</CharactersWithSpaces>
  <SharedDoc>false</SharedDoc>
  <HLinks>
    <vt:vector size="48" baseType="variant">
      <vt:variant>
        <vt:i4>7602208</vt:i4>
      </vt:variant>
      <vt:variant>
        <vt:i4>5595</vt:i4>
      </vt:variant>
      <vt:variant>
        <vt:i4>1025</vt:i4>
      </vt:variant>
      <vt:variant>
        <vt:i4>1</vt:i4>
      </vt:variant>
      <vt:variant>
        <vt:lpwstr>PIC00003734-00</vt:lpwstr>
      </vt:variant>
      <vt:variant>
        <vt:lpwstr/>
      </vt:variant>
      <vt:variant>
        <vt:i4>2359390</vt:i4>
      </vt:variant>
      <vt:variant>
        <vt:i4>5599</vt:i4>
      </vt:variant>
      <vt:variant>
        <vt:i4>1026</vt:i4>
      </vt:variant>
      <vt:variant>
        <vt:i4>1</vt:i4>
      </vt:variant>
      <vt:variant>
        <vt:lpwstr>Tecalor_Pressebild-TSBC_200</vt:lpwstr>
      </vt:variant>
      <vt:variant>
        <vt:lpwstr/>
      </vt:variant>
      <vt:variant>
        <vt:i4>4456464</vt:i4>
      </vt:variant>
      <vt:variant>
        <vt:i4>5867</vt:i4>
      </vt:variant>
      <vt:variant>
        <vt:i4>1027</vt:i4>
      </vt:variant>
      <vt:variant>
        <vt:i4>1</vt:i4>
      </vt:variant>
      <vt:variant>
        <vt:lpwstr>THZ-304-SOL---PIC00003048-00</vt:lpwstr>
      </vt:variant>
      <vt:variant>
        <vt:lpwstr/>
      </vt:variant>
      <vt:variant>
        <vt:i4>7667746</vt:i4>
      </vt:variant>
      <vt:variant>
        <vt:i4>5872</vt:i4>
      </vt:variant>
      <vt:variant>
        <vt:i4>1028</vt:i4>
      </vt:variant>
      <vt:variant>
        <vt:i4>1</vt:i4>
      </vt:variant>
      <vt:variant>
        <vt:lpwstr>PIC00004352-00</vt:lpwstr>
      </vt:variant>
      <vt:variant>
        <vt:lpwstr/>
      </vt:variant>
      <vt:variant>
        <vt:i4>7667759</vt:i4>
      </vt:variant>
      <vt:variant>
        <vt:i4>6103</vt:i4>
      </vt:variant>
      <vt:variant>
        <vt:i4>1029</vt:i4>
      </vt:variant>
      <vt:variant>
        <vt:i4>1</vt:i4>
      </vt:variant>
      <vt:variant>
        <vt:lpwstr>PIC00002935-00</vt:lpwstr>
      </vt:variant>
      <vt:variant>
        <vt:lpwstr/>
      </vt:variant>
      <vt:variant>
        <vt:i4>7602213</vt:i4>
      </vt:variant>
      <vt:variant>
        <vt:i4>6108</vt:i4>
      </vt:variant>
      <vt:variant>
        <vt:i4>1030</vt:i4>
      </vt:variant>
      <vt:variant>
        <vt:i4>1</vt:i4>
      </vt:variant>
      <vt:variant>
        <vt:lpwstr>PIC00000701-00</vt:lpwstr>
      </vt:variant>
      <vt:variant>
        <vt:lpwstr/>
      </vt:variant>
      <vt:variant>
        <vt:i4>7733282</vt:i4>
      </vt:variant>
      <vt:variant>
        <vt:i4>6164</vt:i4>
      </vt:variant>
      <vt:variant>
        <vt:i4>1031</vt:i4>
      </vt:variant>
      <vt:variant>
        <vt:i4>1</vt:i4>
      </vt:variant>
      <vt:variant>
        <vt:lpwstr>PIC00004968-00</vt:lpwstr>
      </vt:variant>
      <vt:variant>
        <vt:lpwstr/>
      </vt:variant>
      <vt:variant>
        <vt:i4>8060961</vt:i4>
      </vt:variant>
      <vt:variant>
        <vt:i4>6372</vt:i4>
      </vt:variant>
      <vt:variant>
        <vt:i4>1032</vt:i4>
      </vt:variant>
      <vt:variant>
        <vt:i4>1</vt:i4>
      </vt:variant>
      <vt:variant>
        <vt:lpwstr>PIC00006092-00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cp:lastPrinted>2016-03-30T15:26:00Z</cp:lastPrinted>
  <dcterms:created xsi:type="dcterms:W3CDTF">2021-02-22T09:00:00Z</dcterms:created>
  <dcterms:modified xsi:type="dcterms:W3CDTF">2021-02-24T13:27:00Z</dcterms:modified>
</cp:coreProperties>
</file>