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711B49">
        <w:rPr>
          <w:rFonts w:ascii="Verdana" w:hAnsi="Verdana"/>
          <w:sz w:val="22"/>
        </w:rPr>
        <w:t>2</w:t>
      </w:r>
      <w:r w:rsidR="002A45C4">
        <w:rPr>
          <w:rFonts w:ascii="Verdana" w:hAnsi="Verdana"/>
          <w:sz w:val="22"/>
        </w:rPr>
        <w:t>/202</w:t>
      </w:r>
      <w:r w:rsidR="00586DD1">
        <w:rPr>
          <w:rFonts w:ascii="Verdana" w:hAnsi="Verdana"/>
          <w:sz w:val="22"/>
        </w:rPr>
        <w:t>1</w:t>
      </w:r>
      <w:r w:rsidRPr="00FC6193">
        <w:rPr>
          <w:rFonts w:ascii="Verdana" w:hAnsi="Verdana"/>
          <w:sz w:val="22"/>
        </w:rPr>
        <w:t xml:space="preserve"> </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31761E" w:rsidRPr="00372E52" w:rsidRDefault="00D5440C" w:rsidP="004C231C">
      <w:pPr>
        <w:ind w:right="2268"/>
        <w:rPr>
          <w:rFonts w:ascii="Verdana" w:hAnsi="Verdana"/>
          <w:b/>
          <w:bCs/>
          <w:sz w:val="26"/>
        </w:rPr>
      </w:pPr>
      <w:r>
        <w:rPr>
          <w:rFonts w:ascii="Verdana" w:hAnsi="Verdana"/>
          <w:b/>
          <w:bCs/>
          <w:sz w:val="26"/>
        </w:rPr>
        <w:t>Lüften kann Lockdown verkürzen</w:t>
      </w:r>
    </w:p>
    <w:p w:rsidR="004C231C" w:rsidRPr="00FC6193" w:rsidRDefault="004C231C" w:rsidP="004C231C">
      <w:pPr>
        <w:rPr>
          <w:rStyle w:val="Fett"/>
        </w:rPr>
      </w:pPr>
    </w:p>
    <w:p w:rsidR="00D5440C" w:rsidRPr="00D5440C" w:rsidRDefault="00D5440C" w:rsidP="00D5440C">
      <w:pPr>
        <w:ind w:right="2268"/>
        <w:rPr>
          <w:rFonts w:ascii="Verdana" w:hAnsi="Verdana" w:cs="Arial"/>
          <w:b/>
          <w:bCs/>
          <w:sz w:val="22"/>
          <w:szCs w:val="22"/>
        </w:rPr>
      </w:pPr>
      <w:r>
        <w:rPr>
          <w:rStyle w:val="Fett"/>
          <w:rFonts w:ascii="Verdana" w:hAnsi="Verdana" w:cs="Arial"/>
          <w:sz w:val="22"/>
          <w:szCs w:val="22"/>
        </w:rPr>
        <w:t xml:space="preserve">Friseure durften zuerst öffnen, weil </w:t>
      </w:r>
      <w:r w:rsidR="00ED7583">
        <w:rPr>
          <w:rStyle w:val="Fett"/>
          <w:rFonts w:ascii="Verdana" w:hAnsi="Verdana" w:cs="Arial"/>
          <w:sz w:val="22"/>
          <w:szCs w:val="22"/>
        </w:rPr>
        <w:t xml:space="preserve">der gesellschaftliche Druck hoch war und </w:t>
      </w:r>
      <w:r w:rsidR="003F0F76">
        <w:rPr>
          <w:rStyle w:val="Fett"/>
          <w:rFonts w:ascii="Verdana" w:hAnsi="Verdana" w:cs="Arial"/>
          <w:sz w:val="22"/>
          <w:szCs w:val="22"/>
        </w:rPr>
        <w:t>ihre Hygienekonzepte stimmten</w:t>
      </w:r>
      <w:r>
        <w:rPr>
          <w:rStyle w:val="Fett"/>
          <w:rFonts w:ascii="Verdana" w:hAnsi="Verdana" w:cs="Arial"/>
          <w:sz w:val="22"/>
          <w:szCs w:val="22"/>
        </w:rPr>
        <w:t>. Mit dezentralen Lüftungsgeräten lassen sich die Hygienekonzepte von vielen anderen Geschäften und Studios verbessern – was zu einem schnelleren Wiederöffnen beitragen kann.</w:t>
      </w:r>
    </w:p>
    <w:p w:rsidR="000C49C4" w:rsidRDefault="000C49C4" w:rsidP="00536ECD">
      <w:pPr>
        <w:tabs>
          <w:tab w:val="left" w:pos="6840"/>
        </w:tabs>
        <w:spacing w:line="360" w:lineRule="auto"/>
        <w:ind w:right="2268"/>
        <w:rPr>
          <w:rFonts w:ascii="Verdana" w:hAnsi="Verdana" w:cs="Arial"/>
          <w:sz w:val="22"/>
          <w:szCs w:val="22"/>
        </w:rPr>
      </w:pPr>
    </w:p>
    <w:p w:rsidR="00A355AA" w:rsidRDefault="00D5440C" w:rsidP="00536ECD">
      <w:pPr>
        <w:tabs>
          <w:tab w:val="left" w:pos="6840"/>
        </w:tabs>
        <w:spacing w:line="360" w:lineRule="auto"/>
        <w:ind w:right="2268"/>
        <w:rPr>
          <w:rFonts w:ascii="Verdana" w:hAnsi="Verdana" w:cs="Arial"/>
          <w:sz w:val="22"/>
          <w:szCs w:val="22"/>
        </w:rPr>
      </w:pPr>
      <w:r>
        <w:rPr>
          <w:rFonts w:ascii="Verdana" w:hAnsi="Verdana" w:cs="Arial"/>
          <w:sz w:val="22"/>
          <w:szCs w:val="22"/>
        </w:rPr>
        <w:t xml:space="preserve">Die Ansteckungsgefahr durch Viren in der Luft kann sehr hoch sein: Laut einer aktuellen Studie der TU Berlin wird ein Infizierter trotz AHA-Regel in einem zur Hälfte </w:t>
      </w:r>
      <w:r w:rsidR="00ED7583">
        <w:rPr>
          <w:rFonts w:ascii="Verdana" w:hAnsi="Verdana" w:cs="Arial"/>
          <w:sz w:val="22"/>
          <w:szCs w:val="22"/>
        </w:rPr>
        <w:t xml:space="preserve">mit Maskenträgern </w:t>
      </w:r>
      <w:r>
        <w:rPr>
          <w:rFonts w:ascii="Verdana" w:hAnsi="Verdana" w:cs="Arial"/>
          <w:sz w:val="22"/>
          <w:szCs w:val="22"/>
        </w:rPr>
        <w:t xml:space="preserve">belegten Großraumbüro acht Personen über Aerosolpartikel </w:t>
      </w:r>
      <w:r w:rsidR="00ED7583">
        <w:rPr>
          <w:rFonts w:ascii="Verdana" w:hAnsi="Verdana" w:cs="Arial"/>
          <w:sz w:val="22"/>
          <w:szCs w:val="22"/>
        </w:rPr>
        <w:t>anstecken</w:t>
      </w:r>
      <w:r>
        <w:rPr>
          <w:rFonts w:ascii="Verdana" w:hAnsi="Verdana" w:cs="Arial"/>
          <w:sz w:val="22"/>
          <w:szCs w:val="22"/>
        </w:rPr>
        <w:t>. In einem zur Hälfte besetzten Restaurant immerhin noch 2,3 und im Fitnessstudio bei 30 Prozent Auslastung 1,4</w:t>
      </w:r>
      <w:r w:rsidR="00ED7583">
        <w:rPr>
          <w:rFonts w:ascii="Verdana" w:hAnsi="Verdana" w:cs="Arial"/>
          <w:sz w:val="22"/>
          <w:szCs w:val="22"/>
        </w:rPr>
        <w:t xml:space="preserve"> Personen</w:t>
      </w:r>
      <w:r>
        <w:rPr>
          <w:rFonts w:ascii="Verdana" w:hAnsi="Verdana" w:cs="Arial"/>
          <w:sz w:val="22"/>
          <w:szCs w:val="22"/>
        </w:rPr>
        <w:t xml:space="preserve">. Dieser sogenannte R-Wert beziffert das Infektionsrisiko in einer bestimmten Situation oder einem bestimmten Raum. Aufenthaltsdauer, Luftstrom oder Art der Aktivität haben Einfluss auf </w:t>
      </w:r>
      <w:r w:rsidR="00230FC6">
        <w:rPr>
          <w:rFonts w:ascii="Verdana" w:hAnsi="Verdana" w:cs="Arial"/>
          <w:sz w:val="22"/>
          <w:szCs w:val="22"/>
        </w:rPr>
        <w:t>die Ansteckungsgefahr</w:t>
      </w:r>
      <w:r>
        <w:rPr>
          <w:rFonts w:ascii="Verdana" w:hAnsi="Verdana" w:cs="Arial"/>
          <w:sz w:val="22"/>
          <w:szCs w:val="22"/>
        </w:rPr>
        <w:t>.</w:t>
      </w:r>
    </w:p>
    <w:p w:rsidR="00D5440C" w:rsidRDefault="00D5440C" w:rsidP="00536ECD">
      <w:pPr>
        <w:tabs>
          <w:tab w:val="left" w:pos="6840"/>
        </w:tabs>
        <w:spacing w:line="360" w:lineRule="auto"/>
        <w:ind w:right="2268"/>
        <w:rPr>
          <w:rFonts w:ascii="Verdana" w:hAnsi="Verdana" w:cs="Arial"/>
          <w:sz w:val="22"/>
          <w:szCs w:val="22"/>
        </w:rPr>
      </w:pPr>
    </w:p>
    <w:p w:rsidR="00230FC6" w:rsidRPr="00230FC6" w:rsidRDefault="00230FC6" w:rsidP="00536ECD">
      <w:pPr>
        <w:tabs>
          <w:tab w:val="left" w:pos="6840"/>
        </w:tabs>
        <w:spacing w:line="360" w:lineRule="auto"/>
        <w:ind w:right="2268"/>
        <w:rPr>
          <w:rFonts w:ascii="Verdana" w:hAnsi="Verdana" w:cs="Arial"/>
          <w:b/>
          <w:sz w:val="22"/>
          <w:szCs w:val="22"/>
        </w:rPr>
      </w:pPr>
      <w:r w:rsidRPr="00230FC6">
        <w:rPr>
          <w:rFonts w:ascii="Verdana" w:hAnsi="Verdana" w:cs="Arial"/>
          <w:b/>
          <w:sz w:val="22"/>
          <w:szCs w:val="22"/>
        </w:rPr>
        <w:t>Infektionsrisiko signifikant senken</w:t>
      </w:r>
    </w:p>
    <w:p w:rsidR="00D5440C" w:rsidRDefault="00D5440C" w:rsidP="00536ECD">
      <w:pPr>
        <w:tabs>
          <w:tab w:val="left" w:pos="6840"/>
        </w:tabs>
        <w:spacing w:line="360" w:lineRule="auto"/>
        <w:ind w:right="2268"/>
        <w:rPr>
          <w:rFonts w:ascii="Verdana" w:hAnsi="Verdana" w:cs="Arial"/>
          <w:sz w:val="22"/>
          <w:szCs w:val="22"/>
        </w:rPr>
      </w:pPr>
      <w:r>
        <w:rPr>
          <w:rFonts w:ascii="Verdana" w:hAnsi="Verdana" w:cs="Arial"/>
          <w:sz w:val="22"/>
          <w:szCs w:val="22"/>
        </w:rPr>
        <w:t xml:space="preserve">„Das Infektionsrisiko in geschlossenen Räumen lässt sich signifikant reduzieren durch </w:t>
      </w:r>
      <w:r w:rsidR="0019503A">
        <w:rPr>
          <w:rFonts w:ascii="Verdana" w:hAnsi="Verdana" w:cs="Arial"/>
          <w:sz w:val="22"/>
          <w:szCs w:val="22"/>
        </w:rPr>
        <w:t xml:space="preserve">richtiges Lüften“, erklärt dazu </w:t>
      </w:r>
      <w:r w:rsidR="00153ACF">
        <w:rPr>
          <w:rFonts w:ascii="Verdana" w:hAnsi="Verdana" w:cs="Arial"/>
          <w:sz w:val="22"/>
          <w:szCs w:val="22"/>
        </w:rPr>
        <w:t>Burkhard Max</w:t>
      </w:r>
      <w:r w:rsidR="0019503A">
        <w:rPr>
          <w:rFonts w:ascii="Verdana" w:hAnsi="Verdana" w:cs="Arial"/>
          <w:sz w:val="22"/>
          <w:szCs w:val="22"/>
        </w:rPr>
        <w:t xml:space="preserve">, Geschäftsführer von tecalor. „Um diesen Effekt ohne Temperatur- und Komfortverlust zu erzielen, empfehlen wir die </w:t>
      </w:r>
      <w:r w:rsidR="00230FC6">
        <w:rPr>
          <w:rFonts w:ascii="Verdana" w:hAnsi="Verdana" w:cs="Arial"/>
          <w:sz w:val="22"/>
          <w:szCs w:val="22"/>
        </w:rPr>
        <w:t>einfach</w:t>
      </w:r>
      <w:r w:rsidR="004A1AF5">
        <w:rPr>
          <w:rFonts w:ascii="Verdana" w:hAnsi="Verdana" w:cs="Arial"/>
          <w:sz w:val="22"/>
          <w:szCs w:val="22"/>
        </w:rPr>
        <w:t>e</w:t>
      </w:r>
      <w:r w:rsidR="00230FC6">
        <w:rPr>
          <w:rFonts w:ascii="Verdana" w:hAnsi="Verdana" w:cs="Arial"/>
          <w:sz w:val="22"/>
          <w:szCs w:val="22"/>
        </w:rPr>
        <w:t xml:space="preserve"> </w:t>
      </w:r>
      <w:r w:rsidR="0019503A">
        <w:rPr>
          <w:rFonts w:ascii="Verdana" w:hAnsi="Verdana" w:cs="Arial"/>
          <w:sz w:val="22"/>
          <w:szCs w:val="22"/>
        </w:rPr>
        <w:t>Nachrüstung von dezentralen Lüftungsgeräten, die pro Stunde die Raumluft</w:t>
      </w:r>
      <w:r w:rsidR="00ED7583">
        <w:rPr>
          <w:rFonts w:ascii="Verdana" w:hAnsi="Verdana" w:cs="Arial"/>
          <w:sz w:val="22"/>
          <w:szCs w:val="22"/>
        </w:rPr>
        <w:t xml:space="preserve"> bis zu</w:t>
      </w:r>
      <w:r w:rsidR="0019503A">
        <w:rPr>
          <w:rFonts w:ascii="Verdana" w:hAnsi="Verdana" w:cs="Arial"/>
          <w:sz w:val="22"/>
          <w:szCs w:val="22"/>
        </w:rPr>
        <w:t xml:space="preserve"> viermal austauschen.“ Hierbei blasen Lüftungsgeräte, wie das LTM dezent von tecalor, die verbrauchte Raumluft nach draußen und saugen parallel Frischluft an. Dadurch sinkt die Virenbelastung der Raumluft erheblich</w:t>
      </w:r>
      <w:r w:rsidR="004604F2">
        <w:rPr>
          <w:rFonts w:ascii="Verdana" w:hAnsi="Verdana" w:cs="Arial"/>
          <w:sz w:val="22"/>
          <w:szCs w:val="22"/>
        </w:rPr>
        <w:t xml:space="preserve">. Dank </w:t>
      </w:r>
      <w:r w:rsidR="004604F2">
        <w:rPr>
          <w:rFonts w:ascii="Verdana" w:hAnsi="Verdana" w:cs="Arial"/>
          <w:sz w:val="22"/>
          <w:szCs w:val="22"/>
        </w:rPr>
        <w:lastRenderedPageBreak/>
        <w:t xml:space="preserve">Wärmerückgewinnung bleibt die Raumtemperatur </w:t>
      </w:r>
      <w:r w:rsidR="003F0F76">
        <w:rPr>
          <w:rFonts w:ascii="Verdana" w:hAnsi="Verdana" w:cs="Arial"/>
          <w:sz w:val="22"/>
          <w:szCs w:val="22"/>
        </w:rPr>
        <w:t xml:space="preserve">dabei </w:t>
      </w:r>
      <w:r w:rsidR="004604F2">
        <w:rPr>
          <w:rFonts w:ascii="Verdana" w:hAnsi="Verdana" w:cs="Arial"/>
          <w:sz w:val="22"/>
          <w:szCs w:val="22"/>
        </w:rPr>
        <w:t>erhalten</w:t>
      </w:r>
      <w:r w:rsidR="0019503A">
        <w:rPr>
          <w:rFonts w:ascii="Verdana" w:hAnsi="Verdana" w:cs="Arial"/>
          <w:sz w:val="22"/>
          <w:szCs w:val="22"/>
        </w:rPr>
        <w:t>. Diese Technik ist seit Jahrzehnten erprobt.</w:t>
      </w:r>
    </w:p>
    <w:p w:rsidR="0019503A" w:rsidRDefault="0019503A" w:rsidP="00536ECD">
      <w:pPr>
        <w:tabs>
          <w:tab w:val="left" w:pos="6840"/>
        </w:tabs>
        <w:spacing w:line="360" w:lineRule="auto"/>
        <w:ind w:right="2268"/>
        <w:rPr>
          <w:rFonts w:ascii="Verdana" w:hAnsi="Verdana" w:cs="Arial"/>
          <w:sz w:val="22"/>
          <w:szCs w:val="22"/>
        </w:rPr>
      </w:pPr>
    </w:p>
    <w:p w:rsidR="009A594A" w:rsidRDefault="0019503A" w:rsidP="00536ECD">
      <w:pPr>
        <w:tabs>
          <w:tab w:val="left" w:pos="6840"/>
        </w:tabs>
        <w:spacing w:line="360" w:lineRule="auto"/>
        <w:ind w:right="2268"/>
        <w:rPr>
          <w:rFonts w:ascii="Verdana" w:hAnsi="Verdana" w:cs="Arial"/>
          <w:sz w:val="22"/>
          <w:szCs w:val="22"/>
        </w:rPr>
      </w:pPr>
      <w:r>
        <w:rPr>
          <w:rFonts w:ascii="Verdana" w:hAnsi="Verdana" w:cs="Arial"/>
          <w:sz w:val="22"/>
          <w:szCs w:val="22"/>
        </w:rPr>
        <w:t xml:space="preserve">Dezentrale Lüftungsgeräte bieten weiteren Vorteile: Da die Raumluft </w:t>
      </w:r>
      <w:r w:rsidR="004604F2">
        <w:rPr>
          <w:rFonts w:ascii="Verdana" w:hAnsi="Verdana" w:cs="Arial"/>
          <w:sz w:val="22"/>
          <w:szCs w:val="22"/>
        </w:rPr>
        <w:t xml:space="preserve">mehrfach </w:t>
      </w:r>
      <w:r>
        <w:rPr>
          <w:rFonts w:ascii="Verdana" w:hAnsi="Verdana" w:cs="Arial"/>
          <w:sz w:val="22"/>
          <w:szCs w:val="22"/>
        </w:rPr>
        <w:t>pro Stunde komplett ausgetauscht wird, bleibt der CO</w:t>
      </w:r>
      <w:r w:rsidRPr="00230FC6">
        <w:rPr>
          <w:rFonts w:ascii="Verdana" w:hAnsi="Verdana" w:cs="Arial"/>
          <w:sz w:val="22"/>
          <w:szCs w:val="22"/>
          <w:vertAlign w:val="subscript"/>
        </w:rPr>
        <w:t>2</w:t>
      </w:r>
      <w:r>
        <w:rPr>
          <w:rFonts w:ascii="Verdana" w:hAnsi="Verdana" w:cs="Arial"/>
          <w:sz w:val="22"/>
          <w:szCs w:val="22"/>
        </w:rPr>
        <w:t xml:space="preserve">-Gehalt niedrig, wodurch Leistungs- und Konzentrationsvermögen konstant hoch </w:t>
      </w:r>
      <w:r w:rsidR="00230FC6">
        <w:rPr>
          <w:rFonts w:ascii="Verdana" w:hAnsi="Verdana" w:cs="Arial"/>
          <w:sz w:val="22"/>
          <w:szCs w:val="22"/>
        </w:rPr>
        <w:t>bleiben</w:t>
      </w:r>
      <w:r>
        <w:rPr>
          <w:rFonts w:ascii="Verdana" w:hAnsi="Verdana" w:cs="Arial"/>
          <w:sz w:val="22"/>
          <w:szCs w:val="22"/>
        </w:rPr>
        <w:t xml:space="preserve">. Feuchtigkeit und Gerüche werden ebenso permanent beseitigt wie Giftstoffe und Ausdünstungen, ohne dass Zugluft zu spüren wäre. </w:t>
      </w:r>
      <w:r w:rsidR="009A594A">
        <w:rPr>
          <w:rFonts w:ascii="Verdana" w:hAnsi="Verdana" w:cs="Arial"/>
          <w:sz w:val="22"/>
          <w:szCs w:val="22"/>
        </w:rPr>
        <w:t xml:space="preserve">Durch die hohen </w:t>
      </w:r>
      <w:r w:rsidR="009A594A" w:rsidRPr="009A594A">
        <w:rPr>
          <w:rFonts w:ascii="Verdana" w:hAnsi="Verdana" w:cs="Arial"/>
          <w:sz w:val="22"/>
          <w:szCs w:val="22"/>
        </w:rPr>
        <w:t xml:space="preserve">Schalldämpfungswerte des </w:t>
      </w:r>
      <w:r w:rsidR="009A594A">
        <w:rPr>
          <w:rFonts w:ascii="Verdana" w:hAnsi="Verdana" w:cs="Arial"/>
          <w:sz w:val="22"/>
          <w:szCs w:val="22"/>
        </w:rPr>
        <w:t>LTM dezent</w:t>
      </w:r>
      <w:r w:rsidR="009A594A" w:rsidRPr="009A594A">
        <w:rPr>
          <w:rFonts w:ascii="Verdana" w:hAnsi="Verdana" w:cs="Arial"/>
          <w:sz w:val="22"/>
          <w:szCs w:val="22"/>
        </w:rPr>
        <w:t xml:space="preserve"> </w:t>
      </w:r>
      <w:r w:rsidR="004604F2">
        <w:rPr>
          <w:rFonts w:ascii="Verdana" w:hAnsi="Verdana" w:cs="Arial"/>
          <w:sz w:val="22"/>
          <w:szCs w:val="22"/>
        </w:rPr>
        <w:t>werden</w:t>
      </w:r>
      <w:r w:rsidR="004604F2" w:rsidRPr="009A594A">
        <w:rPr>
          <w:rFonts w:ascii="Verdana" w:hAnsi="Verdana" w:cs="Arial"/>
          <w:sz w:val="22"/>
          <w:szCs w:val="22"/>
        </w:rPr>
        <w:t xml:space="preserve"> </w:t>
      </w:r>
      <w:r w:rsidR="009A594A">
        <w:rPr>
          <w:rFonts w:ascii="Verdana" w:hAnsi="Verdana" w:cs="Arial"/>
          <w:sz w:val="22"/>
          <w:szCs w:val="22"/>
        </w:rPr>
        <w:t>Verkehrslärm</w:t>
      </w:r>
      <w:r w:rsidR="004604F2">
        <w:rPr>
          <w:rFonts w:ascii="Verdana" w:hAnsi="Verdana" w:cs="Arial"/>
          <w:sz w:val="22"/>
          <w:szCs w:val="22"/>
        </w:rPr>
        <w:t xml:space="preserve"> und andere Außengeräusche</w:t>
      </w:r>
      <w:r w:rsidR="009A594A" w:rsidRPr="009A594A">
        <w:rPr>
          <w:rFonts w:ascii="Verdana" w:hAnsi="Verdana" w:cs="Arial"/>
          <w:sz w:val="22"/>
          <w:szCs w:val="22"/>
        </w:rPr>
        <w:t xml:space="preserve"> sicher gedämpft und </w:t>
      </w:r>
      <w:r w:rsidR="004604F2">
        <w:rPr>
          <w:rFonts w:ascii="Verdana" w:hAnsi="Verdana" w:cs="Arial"/>
          <w:sz w:val="22"/>
          <w:szCs w:val="22"/>
        </w:rPr>
        <w:t>können</w:t>
      </w:r>
      <w:r w:rsidR="004604F2" w:rsidRPr="009A594A">
        <w:rPr>
          <w:rFonts w:ascii="Verdana" w:hAnsi="Verdana" w:cs="Arial"/>
          <w:sz w:val="22"/>
          <w:szCs w:val="22"/>
        </w:rPr>
        <w:t xml:space="preserve"> </w:t>
      </w:r>
      <w:r w:rsidR="009A594A" w:rsidRPr="009A594A">
        <w:rPr>
          <w:rFonts w:ascii="Verdana" w:hAnsi="Verdana" w:cs="Arial"/>
          <w:sz w:val="22"/>
          <w:szCs w:val="22"/>
        </w:rPr>
        <w:t xml:space="preserve">im Gegensatz zu Fensterlüftung nicht in den Raum eindringen. Ruhiges und konzentriertes Arbeiten </w:t>
      </w:r>
      <w:r w:rsidR="009A594A">
        <w:rPr>
          <w:rFonts w:ascii="Verdana" w:hAnsi="Verdana" w:cs="Arial"/>
          <w:sz w:val="22"/>
          <w:szCs w:val="22"/>
        </w:rPr>
        <w:t>bleibt jederzeit</w:t>
      </w:r>
      <w:r w:rsidR="009A594A" w:rsidRPr="009A594A">
        <w:rPr>
          <w:rFonts w:ascii="Verdana" w:hAnsi="Verdana" w:cs="Arial"/>
          <w:sz w:val="22"/>
          <w:szCs w:val="22"/>
        </w:rPr>
        <w:t xml:space="preserve"> möglich</w:t>
      </w:r>
      <w:r w:rsidR="009A594A">
        <w:rPr>
          <w:rFonts w:ascii="Verdana" w:hAnsi="Verdana" w:cs="Arial"/>
          <w:sz w:val="22"/>
          <w:szCs w:val="22"/>
        </w:rPr>
        <w:t>.</w:t>
      </w:r>
    </w:p>
    <w:p w:rsidR="009A594A" w:rsidRDefault="009A594A" w:rsidP="00536ECD">
      <w:pPr>
        <w:tabs>
          <w:tab w:val="left" w:pos="6840"/>
        </w:tabs>
        <w:spacing w:line="360" w:lineRule="auto"/>
        <w:ind w:right="2268"/>
        <w:rPr>
          <w:rFonts w:ascii="Verdana" w:hAnsi="Verdana" w:cs="Arial"/>
          <w:sz w:val="22"/>
          <w:szCs w:val="22"/>
        </w:rPr>
      </w:pPr>
    </w:p>
    <w:p w:rsidR="00230FC6" w:rsidRPr="00230FC6" w:rsidRDefault="00230FC6" w:rsidP="00536ECD">
      <w:pPr>
        <w:tabs>
          <w:tab w:val="left" w:pos="6840"/>
        </w:tabs>
        <w:spacing w:line="360" w:lineRule="auto"/>
        <w:ind w:right="2268"/>
        <w:rPr>
          <w:rFonts w:ascii="Verdana" w:hAnsi="Verdana" w:cs="Arial"/>
          <w:b/>
          <w:sz w:val="22"/>
          <w:szCs w:val="22"/>
        </w:rPr>
      </w:pPr>
      <w:r w:rsidRPr="00230FC6">
        <w:rPr>
          <w:rFonts w:ascii="Verdana" w:hAnsi="Verdana" w:cs="Arial"/>
          <w:b/>
          <w:sz w:val="22"/>
          <w:szCs w:val="22"/>
        </w:rPr>
        <w:t>Einfach</w:t>
      </w:r>
      <w:r>
        <w:rPr>
          <w:rFonts w:ascii="Verdana" w:hAnsi="Verdana" w:cs="Arial"/>
          <w:b/>
          <w:sz w:val="22"/>
          <w:szCs w:val="22"/>
        </w:rPr>
        <w:t>e</w:t>
      </w:r>
      <w:r w:rsidRPr="00230FC6">
        <w:rPr>
          <w:rFonts w:ascii="Verdana" w:hAnsi="Verdana" w:cs="Arial"/>
          <w:b/>
          <w:sz w:val="22"/>
          <w:szCs w:val="22"/>
        </w:rPr>
        <w:t xml:space="preserve"> Installation und Kühlfunktion</w:t>
      </w:r>
    </w:p>
    <w:p w:rsidR="009A594A" w:rsidRDefault="009A594A" w:rsidP="00536ECD">
      <w:pPr>
        <w:tabs>
          <w:tab w:val="left" w:pos="6840"/>
        </w:tabs>
        <w:spacing w:line="360" w:lineRule="auto"/>
        <w:ind w:right="2268"/>
        <w:rPr>
          <w:rFonts w:ascii="Verdana" w:hAnsi="Verdana" w:cs="Arial"/>
          <w:sz w:val="22"/>
          <w:szCs w:val="22"/>
        </w:rPr>
      </w:pPr>
      <w:r>
        <w:rPr>
          <w:rFonts w:ascii="Verdana" w:hAnsi="Verdana" w:cs="Arial"/>
          <w:sz w:val="22"/>
          <w:szCs w:val="22"/>
        </w:rPr>
        <w:t>Die</w:t>
      </w:r>
      <w:r w:rsidR="003F0F76">
        <w:rPr>
          <w:rFonts w:ascii="Verdana" w:hAnsi="Verdana" w:cs="Arial"/>
          <w:sz w:val="22"/>
          <w:szCs w:val="22"/>
        </w:rPr>
        <w:t xml:space="preserve"> genannten</w:t>
      </w:r>
      <w:r>
        <w:rPr>
          <w:rFonts w:ascii="Verdana" w:hAnsi="Verdana" w:cs="Arial"/>
          <w:sz w:val="22"/>
          <w:szCs w:val="22"/>
        </w:rPr>
        <w:t xml:space="preserve"> positiven Effekte</w:t>
      </w:r>
      <w:r w:rsidR="004604F2">
        <w:rPr>
          <w:rFonts w:ascii="Verdana" w:hAnsi="Verdana" w:cs="Arial"/>
          <w:sz w:val="22"/>
          <w:szCs w:val="22"/>
        </w:rPr>
        <w:t xml:space="preserve"> unterstützen Hygienekonzepte und </w:t>
      </w:r>
      <w:r>
        <w:rPr>
          <w:rFonts w:ascii="Verdana" w:hAnsi="Verdana" w:cs="Arial"/>
          <w:sz w:val="22"/>
          <w:szCs w:val="22"/>
        </w:rPr>
        <w:t xml:space="preserve">reichen weit über die Pandemie hinaus. Beispielsweise lassen sich im Sommer sogar die Raumtemperaturen durch die „freie Nachtkühlung“ </w:t>
      </w:r>
      <w:r w:rsidR="00230FC6">
        <w:rPr>
          <w:rFonts w:ascii="Verdana" w:hAnsi="Verdana" w:cs="Arial"/>
          <w:sz w:val="22"/>
          <w:szCs w:val="22"/>
        </w:rPr>
        <w:t xml:space="preserve">passiv </w:t>
      </w:r>
      <w:r>
        <w:rPr>
          <w:rFonts w:ascii="Verdana" w:hAnsi="Verdana" w:cs="Arial"/>
          <w:sz w:val="22"/>
          <w:szCs w:val="22"/>
        </w:rPr>
        <w:t>oder mit integrierter Kühleinheit aktiv absenken. Damit lohnt sich d</w:t>
      </w:r>
      <w:r w:rsidR="003F0F76">
        <w:rPr>
          <w:rFonts w:ascii="Verdana" w:hAnsi="Verdana" w:cs="Arial"/>
          <w:sz w:val="22"/>
          <w:szCs w:val="22"/>
        </w:rPr>
        <w:t>ie</w:t>
      </w:r>
      <w:r>
        <w:rPr>
          <w:rFonts w:ascii="Verdana" w:hAnsi="Verdana" w:cs="Arial"/>
          <w:sz w:val="22"/>
          <w:szCs w:val="22"/>
        </w:rPr>
        <w:t xml:space="preserve"> </w:t>
      </w:r>
      <w:r w:rsidR="004604F2">
        <w:rPr>
          <w:rFonts w:ascii="Verdana" w:hAnsi="Verdana" w:cs="Arial"/>
          <w:sz w:val="22"/>
          <w:szCs w:val="22"/>
        </w:rPr>
        <w:t>Invest</w:t>
      </w:r>
      <w:r w:rsidR="003F0F76">
        <w:rPr>
          <w:rFonts w:ascii="Verdana" w:hAnsi="Verdana" w:cs="Arial"/>
          <w:sz w:val="22"/>
          <w:szCs w:val="22"/>
        </w:rPr>
        <w:t>ition</w:t>
      </w:r>
      <w:r w:rsidR="004604F2">
        <w:rPr>
          <w:rFonts w:ascii="Verdana" w:hAnsi="Verdana" w:cs="Arial"/>
          <w:sz w:val="22"/>
          <w:szCs w:val="22"/>
        </w:rPr>
        <w:t xml:space="preserve"> in</w:t>
      </w:r>
      <w:r>
        <w:rPr>
          <w:rFonts w:ascii="Verdana" w:hAnsi="Verdana" w:cs="Arial"/>
          <w:sz w:val="22"/>
          <w:szCs w:val="22"/>
        </w:rPr>
        <w:t xml:space="preserve"> dezentrale</w:t>
      </w:r>
      <w:r w:rsidR="003F0F76">
        <w:rPr>
          <w:rFonts w:ascii="Verdana" w:hAnsi="Verdana" w:cs="Arial"/>
          <w:sz w:val="22"/>
          <w:szCs w:val="22"/>
        </w:rPr>
        <w:t xml:space="preserve"> </w:t>
      </w:r>
      <w:r>
        <w:rPr>
          <w:rFonts w:ascii="Verdana" w:hAnsi="Verdana" w:cs="Arial"/>
          <w:sz w:val="22"/>
          <w:szCs w:val="22"/>
        </w:rPr>
        <w:t xml:space="preserve">Lüftungsgeräte LTM dezent von tecalor auch langfristig. Diese Geräte eignen sich </w:t>
      </w:r>
      <w:r w:rsidRPr="009A594A">
        <w:rPr>
          <w:rFonts w:ascii="Verdana" w:hAnsi="Verdana" w:cs="Arial"/>
          <w:sz w:val="22"/>
          <w:szCs w:val="22"/>
        </w:rPr>
        <w:t xml:space="preserve">zur direkten Deckenmontage. Außen- und Fortluftanschluss befinden sich an der Geräterückseite zur einfachen </w:t>
      </w:r>
      <w:r>
        <w:rPr>
          <w:rFonts w:ascii="Verdana" w:hAnsi="Verdana" w:cs="Arial"/>
          <w:sz w:val="22"/>
          <w:szCs w:val="22"/>
        </w:rPr>
        <w:t>Installation</w:t>
      </w:r>
      <w:r w:rsidR="00F474F4">
        <w:rPr>
          <w:rFonts w:ascii="Verdana" w:hAnsi="Verdana" w:cs="Arial"/>
          <w:sz w:val="22"/>
          <w:szCs w:val="22"/>
        </w:rPr>
        <w:t xml:space="preserve"> direkt an der Außenwand. </w:t>
      </w:r>
      <w:r>
        <w:rPr>
          <w:rFonts w:ascii="Verdana" w:hAnsi="Verdana" w:cs="Arial"/>
          <w:sz w:val="22"/>
          <w:szCs w:val="22"/>
        </w:rPr>
        <w:t xml:space="preserve">Zwei </w:t>
      </w:r>
      <w:r w:rsidR="004604F2">
        <w:rPr>
          <w:rFonts w:ascii="Verdana" w:hAnsi="Verdana" w:cs="Arial"/>
          <w:sz w:val="22"/>
          <w:szCs w:val="22"/>
        </w:rPr>
        <w:t xml:space="preserve">Wanddurchführungen </w:t>
      </w:r>
      <w:r>
        <w:rPr>
          <w:rFonts w:ascii="Verdana" w:hAnsi="Verdana" w:cs="Arial"/>
          <w:sz w:val="22"/>
          <w:szCs w:val="22"/>
        </w:rPr>
        <w:t>und ein Stromanschluss genügen. Bei Nennlüftung arbeiten die Geräte auf dem Schallniveau</w:t>
      </w:r>
      <w:r w:rsidR="00230FC6">
        <w:rPr>
          <w:rFonts w:ascii="Verdana" w:hAnsi="Verdana" w:cs="Arial"/>
          <w:sz w:val="22"/>
          <w:szCs w:val="22"/>
        </w:rPr>
        <w:t xml:space="preserve"> </w:t>
      </w:r>
      <w:r>
        <w:rPr>
          <w:rFonts w:ascii="Verdana" w:hAnsi="Verdana" w:cs="Arial"/>
          <w:sz w:val="22"/>
          <w:szCs w:val="22"/>
        </w:rPr>
        <w:t>eines Kühlschranks.</w:t>
      </w:r>
    </w:p>
    <w:p w:rsidR="00D5440C" w:rsidRDefault="00D5440C" w:rsidP="00536ECD">
      <w:pPr>
        <w:tabs>
          <w:tab w:val="left" w:pos="6840"/>
        </w:tabs>
        <w:spacing w:line="360" w:lineRule="auto"/>
        <w:ind w:right="2268"/>
        <w:rPr>
          <w:rFonts w:ascii="Verdana" w:hAnsi="Verdana" w:cs="Arial"/>
          <w:sz w:val="22"/>
          <w:szCs w:val="22"/>
        </w:rPr>
      </w:pPr>
    </w:p>
    <w:p w:rsidR="00A355AA" w:rsidRPr="00FC6193" w:rsidRDefault="00A355AA" w:rsidP="00A355AA">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4302A2">
        <w:rPr>
          <w:rFonts w:ascii="Verdana" w:hAnsi="Verdana" w:cs="Arial"/>
          <w:sz w:val="22"/>
          <w:szCs w:val="22"/>
        </w:rPr>
        <w:t>2.</w:t>
      </w:r>
      <w:r w:rsidR="003F0F76">
        <w:rPr>
          <w:rFonts w:ascii="Verdana" w:hAnsi="Verdana" w:cs="Arial"/>
          <w:sz w:val="22"/>
          <w:szCs w:val="22"/>
        </w:rPr>
        <w:t>843</w:t>
      </w:r>
      <w:r w:rsidR="004302A2">
        <w:rPr>
          <w:rFonts w:ascii="Verdana" w:hAnsi="Verdana" w:cs="Arial"/>
          <w:sz w:val="22"/>
          <w:szCs w:val="22"/>
        </w:rPr>
        <w:t xml:space="preserve"> </w:t>
      </w:r>
      <w:r>
        <w:rPr>
          <w:rFonts w:ascii="Verdana" w:hAnsi="Verdana" w:cs="Arial"/>
          <w:sz w:val="22"/>
          <w:szCs w:val="22"/>
        </w:rPr>
        <w:t>Z.i.L.</w:t>
      </w:r>
    </w:p>
    <w:p w:rsidR="00A355AA" w:rsidRDefault="00A355AA" w:rsidP="00536ECD">
      <w:pPr>
        <w:tabs>
          <w:tab w:val="left" w:pos="6840"/>
        </w:tabs>
        <w:spacing w:line="360" w:lineRule="auto"/>
        <w:ind w:right="2268"/>
        <w:rPr>
          <w:rFonts w:ascii="Verdana" w:hAnsi="Verdana" w:cs="Arial"/>
          <w:sz w:val="22"/>
          <w:szCs w:val="22"/>
        </w:rPr>
      </w:pPr>
    </w:p>
    <w:p w:rsidR="00E10790" w:rsidRDefault="00230FC6">
      <w:pPr>
        <w:rPr>
          <w:rFonts w:ascii="Verdana" w:hAnsi="Verdana" w:cs="Arial"/>
          <w:b/>
          <w:sz w:val="21"/>
          <w:szCs w:val="21"/>
        </w:rPr>
      </w:pPr>
      <w:r>
        <w:rPr>
          <w:rFonts w:ascii="Verdana" w:hAnsi="Verdana" w:cs="Arial"/>
          <w:b/>
          <w:sz w:val="22"/>
          <w:szCs w:val="22"/>
        </w:rPr>
        <w:lastRenderedPageBreak/>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rsidR="00A355AA" w:rsidRDefault="00A355AA">
      <w:pPr>
        <w:rPr>
          <w:rFonts w:ascii="Verdana" w:hAnsi="Verdana" w:cs="Arial"/>
          <w:b/>
          <w:sz w:val="21"/>
          <w:szCs w:val="21"/>
        </w:rPr>
      </w:pPr>
    </w:p>
    <w:p w:rsidR="004A1AF5" w:rsidRDefault="004A1AF5">
      <w:pPr>
        <w:rPr>
          <w:rFonts w:ascii="Verdana" w:hAnsi="Verdana" w:cs="Arial"/>
          <w:b/>
          <w:sz w:val="21"/>
          <w:szCs w:val="21"/>
        </w:rPr>
      </w:pPr>
    </w:p>
    <w:p w:rsidR="004A1AF5" w:rsidRDefault="004A1AF5">
      <w:pPr>
        <w:rPr>
          <w:rFonts w:ascii="Verdana" w:hAnsi="Verdana" w:cs="Arial"/>
          <w:b/>
          <w:sz w:val="21"/>
          <w:szCs w:val="21"/>
        </w:rPr>
      </w:pPr>
    </w:p>
    <w:p w:rsidR="004A1AF5" w:rsidRDefault="004A1AF5">
      <w:pPr>
        <w:rPr>
          <w:rFonts w:ascii="Verdana" w:hAnsi="Verdana" w:cs="Arial"/>
          <w:b/>
          <w:sz w:val="21"/>
          <w:szCs w:val="21"/>
        </w:rPr>
      </w:pPr>
    </w:p>
    <w:p w:rsidR="004A1AF5" w:rsidRDefault="003930B9" w:rsidP="003930B9">
      <w:pPr>
        <w:ind w:right="2268"/>
        <w:rPr>
          <w:rFonts w:ascii="Verdana" w:hAnsi="Verdana" w:cs="Arial"/>
          <w:b/>
          <w:sz w:val="21"/>
          <w:szCs w:val="21"/>
        </w:rPr>
      </w:pPr>
      <w:r>
        <w:rPr>
          <w:rFonts w:ascii="Verdana" w:hAnsi="Verdana" w:cs="Arial"/>
          <w:b/>
          <w:noProof/>
          <w:sz w:val="21"/>
          <w:szCs w:val="21"/>
        </w:rPr>
        <w:drawing>
          <wp:inline distT="0" distB="0" distL="0" distR="0">
            <wp:extent cx="4180637" cy="27870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192899" cy="2795266"/>
                    </a:xfrm>
                    <a:prstGeom prst="rect">
                      <a:avLst/>
                    </a:prstGeom>
                    <a:noFill/>
                    <a:ln>
                      <a:noFill/>
                    </a:ln>
                  </pic:spPr>
                </pic:pic>
              </a:graphicData>
            </a:graphic>
          </wp:inline>
        </w:drawing>
      </w:r>
    </w:p>
    <w:p w:rsidR="003930B9" w:rsidRDefault="003930B9" w:rsidP="003930B9">
      <w:pPr>
        <w:ind w:right="2268"/>
        <w:rPr>
          <w:rFonts w:ascii="Verdana" w:hAnsi="Verdana" w:cs="Arial"/>
          <w:b/>
          <w:sz w:val="21"/>
          <w:szCs w:val="21"/>
        </w:rPr>
      </w:pPr>
    </w:p>
    <w:p w:rsidR="00E15216" w:rsidRDefault="00467662" w:rsidP="003930B9">
      <w:pPr>
        <w:ind w:right="2268"/>
        <w:rPr>
          <w:rFonts w:ascii="Verdana" w:hAnsi="Verdana" w:cs="Arial"/>
          <w:b/>
          <w:sz w:val="21"/>
          <w:szCs w:val="21"/>
        </w:rPr>
      </w:pPr>
      <w:r>
        <w:rPr>
          <w:rFonts w:ascii="Verdana" w:hAnsi="Verdana" w:cs="Arial"/>
          <w:b/>
          <w:sz w:val="21"/>
          <w:szCs w:val="21"/>
        </w:rPr>
        <w:t xml:space="preserve">Ob in der Gastronomie oder im Fitnessstudio, im Einzelhandel oder im Büro: Dezentrale Lüftungsgeräte LTM dezent von tecalor lassen sich schnell installieren und tragen wesentlich zur Verbesserung von Hygienekonzept und Wohlbefinden der Menschen bei. </w:t>
      </w:r>
    </w:p>
    <w:p w:rsidR="00E80EAB" w:rsidRDefault="00E80EAB" w:rsidP="003930B9">
      <w:pPr>
        <w:ind w:right="2268"/>
        <w:rPr>
          <w:rFonts w:ascii="Verdana" w:hAnsi="Verdana" w:cs="Arial"/>
          <w:b/>
          <w:sz w:val="21"/>
          <w:szCs w:val="21"/>
        </w:rPr>
      </w:pPr>
    </w:p>
    <w:p w:rsidR="003930B9" w:rsidRDefault="003930B9" w:rsidP="003930B9">
      <w:pPr>
        <w:ind w:right="2268"/>
        <w:rPr>
          <w:rFonts w:ascii="Verdana" w:hAnsi="Verdana" w:cs="Arial"/>
          <w:b/>
          <w:sz w:val="21"/>
          <w:szCs w:val="21"/>
        </w:rPr>
      </w:pPr>
      <w:r>
        <w:rPr>
          <w:rFonts w:ascii="Verdana" w:hAnsi="Verdana" w:cs="Arial"/>
          <w:noProof/>
          <w:sz w:val="21"/>
          <w:szCs w:val="21"/>
        </w:rPr>
        <w:drawing>
          <wp:inline distT="0" distB="0" distL="0" distR="0">
            <wp:extent cx="4327957" cy="158837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t="16280" b="31814"/>
                    <a:stretch/>
                  </pic:blipFill>
                  <pic:spPr bwMode="auto">
                    <a:xfrm>
                      <a:off x="0" y="0"/>
                      <a:ext cx="4335625" cy="15911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930B9" w:rsidRDefault="003930B9" w:rsidP="003930B9">
      <w:pPr>
        <w:ind w:right="2268"/>
        <w:rPr>
          <w:rFonts w:ascii="Verdana" w:hAnsi="Verdana" w:cs="Arial"/>
          <w:b/>
          <w:sz w:val="21"/>
          <w:szCs w:val="21"/>
        </w:rPr>
      </w:pPr>
    </w:p>
    <w:p w:rsidR="00A355AA" w:rsidRDefault="003930B9" w:rsidP="003930B9">
      <w:pPr>
        <w:ind w:right="2268"/>
        <w:rPr>
          <w:rFonts w:ascii="Verdana" w:hAnsi="Verdana" w:cs="Arial"/>
          <w:sz w:val="22"/>
          <w:szCs w:val="22"/>
        </w:rPr>
      </w:pPr>
      <w:r>
        <w:rPr>
          <w:rFonts w:ascii="Verdana" w:hAnsi="Verdana" w:cs="Arial"/>
          <w:b/>
          <w:sz w:val="21"/>
          <w:szCs w:val="21"/>
        </w:rPr>
        <w:t>Durch die fachgerechte Montage eines dezentralen Lüftungsgeräts LTM dezent 800 lässt sich die Ansteckungsgefahr in Räumen, die von vielen Menschen genutzt werden, reduzieren. Lüftungsgeräte würden so einen großen Schritt zurück zur Normalität erlauben.</w:t>
      </w:r>
    </w:p>
    <w:p w:rsidR="009F3F25" w:rsidRDefault="009F3F25">
      <w:pPr>
        <w:rPr>
          <w:rFonts w:ascii="Verdana" w:hAnsi="Verdana" w:cs="Arial"/>
          <w:sz w:val="22"/>
          <w:szCs w:val="22"/>
        </w:rPr>
      </w:pPr>
    </w:p>
    <w:p w:rsidR="003930B9" w:rsidRDefault="003930B9">
      <w:pPr>
        <w:rPr>
          <w:rFonts w:ascii="Verdana" w:hAnsi="Verdana" w:cs="Arial"/>
          <w:sz w:val="22"/>
          <w:szCs w:val="22"/>
        </w:rPr>
      </w:pPr>
      <w:r>
        <w:rPr>
          <w:rFonts w:ascii="Verdana" w:hAnsi="Verdana" w:cs="Arial"/>
          <w:sz w:val="22"/>
          <w:szCs w:val="22"/>
        </w:rPr>
        <w:br w:type="page"/>
      </w:r>
    </w:p>
    <w:p w:rsidR="001C51A4" w:rsidRDefault="00396615" w:rsidP="001C51A4">
      <w:pPr>
        <w:rPr>
          <w:rFonts w:ascii="Verdana" w:hAnsi="Verdana" w:cs="Arial"/>
          <w:sz w:val="22"/>
          <w:szCs w:val="22"/>
        </w:rPr>
      </w:pPr>
      <w:bookmarkStart w:id="0" w:name="_GoBack"/>
      <w:bookmarkEnd w:id="0"/>
      <w:r>
        <w:rPr>
          <w:rFonts w:ascii="Verdana" w:hAnsi="Verdana" w:cs="Arial"/>
          <w:sz w:val="22"/>
          <w:szCs w:val="22"/>
        </w:rPr>
        <w:lastRenderedPageBreak/>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10" w:history="1">
        <w:r w:rsidR="003930B9" w:rsidRPr="005471DC">
          <w:rPr>
            <w:rStyle w:val="Hyperlink"/>
            <w:rFonts w:ascii="Verdana" w:hAnsi="Verdana" w:cs="Arial"/>
            <w:sz w:val="22"/>
            <w:szCs w:val="22"/>
          </w:rPr>
          <w:t>www.tecalor.de/pressemeldungen</w:t>
        </w:r>
      </w:hyperlink>
      <w:r w:rsidR="003930B9">
        <w:rPr>
          <w:rFonts w:ascii="Verdana" w:hAnsi="Verdana" w:cs="Arial"/>
          <w:sz w:val="22"/>
          <w:szCs w:val="22"/>
        </w:rPr>
        <w:t xml:space="preserve"> </w:t>
      </w:r>
    </w:p>
    <w:p w:rsidR="001C51A4" w:rsidRDefault="001C51A4" w:rsidP="001C51A4">
      <w:pPr>
        <w:rPr>
          <w:rFonts w:ascii="Verdana" w:hAnsi="Verdana" w:cs="Arial"/>
          <w:sz w:val="22"/>
          <w:szCs w:val="22"/>
        </w:rPr>
      </w:pPr>
    </w:p>
    <w:p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rsidR="006A106F" w:rsidRPr="00FC6193" w:rsidRDefault="006A106F" w:rsidP="006A106F">
      <w:pPr>
        <w:spacing w:line="360" w:lineRule="auto"/>
        <w:ind w:left="1416" w:right="2268" w:firstLine="708"/>
        <w:jc w:val="both"/>
        <w:rPr>
          <w:rFonts w:ascii="Verdana" w:hAnsi="Verdana" w:cs="Arial"/>
          <w:sz w:val="22"/>
          <w:szCs w:val="22"/>
        </w:rPr>
      </w:pPr>
    </w:p>
    <w:p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1"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2"/>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4E" w:rsidRDefault="00EA674E" w:rsidP="004C231C">
      <w:r>
        <w:separator/>
      </w:r>
    </w:p>
  </w:endnote>
  <w:endnote w:type="continuationSeparator" w:id="0">
    <w:p w:rsidR="00EA674E" w:rsidRDefault="00EA674E"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4E" w:rsidRDefault="00EA674E" w:rsidP="004C231C">
      <w:r>
        <w:separator/>
      </w:r>
    </w:p>
  </w:footnote>
  <w:footnote w:type="continuationSeparator" w:id="0">
    <w:p w:rsidR="00EA674E" w:rsidRDefault="00EA674E"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27" w:rsidRDefault="00664B27">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53DE8"/>
    <w:rsid w:val="00000E98"/>
    <w:rsid w:val="0000564A"/>
    <w:rsid w:val="000062FD"/>
    <w:rsid w:val="0002419D"/>
    <w:rsid w:val="00030376"/>
    <w:rsid w:val="0003085B"/>
    <w:rsid w:val="00032408"/>
    <w:rsid w:val="00040C77"/>
    <w:rsid w:val="0005519A"/>
    <w:rsid w:val="00066BBC"/>
    <w:rsid w:val="0007696A"/>
    <w:rsid w:val="000922CE"/>
    <w:rsid w:val="000A0F95"/>
    <w:rsid w:val="000A16B2"/>
    <w:rsid w:val="000A6B09"/>
    <w:rsid w:val="000C15B9"/>
    <w:rsid w:val="000C49C4"/>
    <w:rsid w:val="000C4B30"/>
    <w:rsid w:val="000C6BC1"/>
    <w:rsid w:val="000C7841"/>
    <w:rsid w:val="000D0A49"/>
    <w:rsid w:val="000E0706"/>
    <w:rsid w:val="001064B3"/>
    <w:rsid w:val="00112A2D"/>
    <w:rsid w:val="00116541"/>
    <w:rsid w:val="00121BF6"/>
    <w:rsid w:val="00130253"/>
    <w:rsid w:val="00135DBF"/>
    <w:rsid w:val="00153ACF"/>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49D0"/>
    <w:rsid w:val="001E5BF5"/>
    <w:rsid w:val="001E7686"/>
    <w:rsid w:val="001F099D"/>
    <w:rsid w:val="001F1CF6"/>
    <w:rsid w:val="001F5377"/>
    <w:rsid w:val="001F6499"/>
    <w:rsid w:val="00201DA5"/>
    <w:rsid w:val="00207AE5"/>
    <w:rsid w:val="00217942"/>
    <w:rsid w:val="0022099E"/>
    <w:rsid w:val="00227ED1"/>
    <w:rsid w:val="00230848"/>
    <w:rsid w:val="00230AFA"/>
    <w:rsid w:val="00230FC6"/>
    <w:rsid w:val="002315A1"/>
    <w:rsid w:val="0025353C"/>
    <w:rsid w:val="00263758"/>
    <w:rsid w:val="00272E7B"/>
    <w:rsid w:val="00280710"/>
    <w:rsid w:val="002A45C4"/>
    <w:rsid w:val="002C4402"/>
    <w:rsid w:val="002D0858"/>
    <w:rsid w:val="002E5B6F"/>
    <w:rsid w:val="002F5442"/>
    <w:rsid w:val="0031761E"/>
    <w:rsid w:val="00326F6E"/>
    <w:rsid w:val="003605DF"/>
    <w:rsid w:val="00365A17"/>
    <w:rsid w:val="00372E52"/>
    <w:rsid w:val="00373369"/>
    <w:rsid w:val="00373F31"/>
    <w:rsid w:val="0038209F"/>
    <w:rsid w:val="00382794"/>
    <w:rsid w:val="003930B9"/>
    <w:rsid w:val="0039606B"/>
    <w:rsid w:val="00396615"/>
    <w:rsid w:val="003A0298"/>
    <w:rsid w:val="003B09FE"/>
    <w:rsid w:val="003B2E8F"/>
    <w:rsid w:val="003E1701"/>
    <w:rsid w:val="003E1731"/>
    <w:rsid w:val="003F0F76"/>
    <w:rsid w:val="003F5EBB"/>
    <w:rsid w:val="00400F83"/>
    <w:rsid w:val="00401981"/>
    <w:rsid w:val="00413A6C"/>
    <w:rsid w:val="00414059"/>
    <w:rsid w:val="00425A8C"/>
    <w:rsid w:val="004302A2"/>
    <w:rsid w:val="0043177C"/>
    <w:rsid w:val="00445925"/>
    <w:rsid w:val="004604F2"/>
    <w:rsid w:val="00463158"/>
    <w:rsid w:val="00466830"/>
    <w:rsid w:val="00467662"/>
    <w:rsid w:val="0047247F"/>
    <w:rsid w:val="0049261C"/>
    <w:rsid w:val="0049478C"/>
    <w:rsid w:val="004A1AF5"/>
    <w:rsid w:val="004B4E6F"/>
    <w:rsid w:val="004B63A0"/>
    <w:rsid w:val="004B6426"/>
    <w:rsid w:val="004C231C"/>
    <w:rsid w:val="004C7B8E"/>
    <w:rsid w:val="004D57FE"/>
    <w:rsid w:val="004E14CA"/>
    <w:rsid w:val="004F782A"/>
    <w:rsid w:val="00513188"/>
    <w:rsid w:val="00520218"/>
    <w:rsid w:val="005221FF"/>
    <w:rsid w:val="005239BC"/>
    <w:rsid w:val="00531476"/>
    <w:rsid w:val="00536ECD"/>
    <w:rsid w:val="00544A56"/>
    <w:rsid w:val="005501B2"/>
    <w:rsid w:val="00551AFA"/>
    <w:rsid w:val="005545C4"/>
    <w:rsid w:val="00565BB1"/>
    <w:rsid w:val="00565D43"/>
    <w:rsid w:val="005700EF"/>
    <w:rsid w:val="00573CF7"/>
    <w:rsid w:val="00574D6A"/>
    <w:rsid w:val="00574E7F"/>
    <w:rsid w:val="00586DD1"/>
    <w:rsid w:val="005A077B"/>
    <w:rsid w:val="005A2B3F"/>
    <w:rsid w:val="005A75D7"/>
    <w:rsid w:val="005C212A"/>
    <w:rsid w:val="005C28FF"/>
    <w:rsid w:val="005C4A2B"/>
    <w:rsid w:val="005C53B5"/>
    <w:rsid w:val="005C7A52"/>
    <w:rsid w:val="005D135A"/>
    <w:rsid w:val="005D54D8"/>
    <w:rsid w:val="005E2907"/>
    <w:rsid w:val="005E3AC6"/>
    <w:rsid w:val="005F7B39"/>
    <w:rsid w:val="0060599B"/>
    <w:rsid w:val="00611AE4"/>
    <w:rsid w:val="00615056"/>
    <w:rsid w:val="00625BB2"/>
    <w:rsid w:val="00637A92"/>
    <w:rsid w:val="00640D34"/>
    <w:rsid w:val="00644A2E"/>
    <w:rsid w:val="006469C1"/>
    <w:rsid w:val="006475B3"/>
    <w:rsid w:val="006559AB"/>
    <w:rsid w:val="00657452"/>
    <w:rsid w:val="00661E6B"/>
    <w:rsid w:val="0066307F"/>
    <w:rsid w:val="00664B27"/>
    <w:rsid w:val="00665169"/>
    <w:rsid w:val="0068440D"/>
    <w:rsid w:val="0068590F"/>
    <w:rsid w:val="00693834"/>
    <w:rsid w:val="006A00C0"/>
    <w:rsid w:val="006A106F"/>
    <w:rsid w:val="006B0F46"/>
    <w:rsid w:val="006B14E2"/>
    <w:rsid w:val="006D5BB0"/>
    <w:rsid w:val="006E091F"/>
    <w:rsid w:val="006E34D5"/>
    <w:rsid w:val="006E4688"/>
    <w:rsid w:val="006F2C04"/>
    <w:rsid w:val="00701BAA"/>
    <w:rsid w:val="00702CB0"/>
    <w:rsid w:val="0071173C"/>
    <w:rsid w:val="00711B49"/>
    <w:rsid w:val="00715C25"/>
    <w:rsid w:val="007161C0"/>
    <w:rsid w:val="00722573"/>
    <w:rsid w:val="00722B77"/>
    <w:rsid w:val="007269A1"/>
    <w:rsid w:val="00731B4D"/>
    <w:rsid w:val="00733F6C"/>
    <w:rsid w:val="007449C5"/>
    <w:rsid w:val="00751764"/>
    <w:rsid w:val="007605B9"/>
    <w:rsid w:val="00760911"/>
    <w:rsid w:val="00763387"/>
    <w:rsid w:val="00763EDB"/>
    <w:rsid w:val="00765E20"/>
    <w:rsid w:val="00780A9C"/>
    <w:rsid w:val="007844EF"/>
    <w:rsid w:val="007919B0"/>
    <w:rsid w:val="007941CD"/>
    <w:rsid w:val="007A08B9"/>
    <w:rsid w:val="007C05C7"/>
    <w:rsid w:val="007C43F6"/>
    <w:rsid w:val="007E0B15"/>
    <w:rsid w:val="007E7F47"/>
    <w:rsid w:val="007F3AE4"/>
    <w:rsid w:val="007F5D52"/>
    <w:rsid w:val="008012FE"/>
    <w:rsid w:val="00820735"/>
    <w:rsid w:val="008224E1"/>
    <w:rsid w:val="00830D2E"/>
    <w:rsid w:val="00833415"/>
    <w:rsid w:val="008414D2"/>
    <w:rsid w:val="00843A0C"/>
    <w:rsid w:val="00843A51"/>
    <w:rsid w:val="00844DF6"/>
    <w:rsid w:val="0086304B"/>
    <w:rsid w:val="0087512A"/>
    <w:rsid w:val="0087663A"/>
    <w:rsid w:val="008778F9"/>
    <w:rsid w:val="00890EB1"/>
    <w:rsid w:val="008A6EB9"/>
    <w:rsid w:val="008B0B4F"/>
    <w:rsid w:val="008B53DE"/>
    <w:rsid w:val="008B5F42"/>
    <w:rsid w:val="008D1A2F"/>
    <w:rsid w:val="008F7420"/>
    <w:rsid w:val="00900C51"/>
    <w:rsid w:val="00905BFB"/>
    <w:rsid w:val="00912679"/>
    <w:rsid w:val="00912BA0"/>
    <w:rsid w:val="009300A3"/>
    <w:rsid w:val="009357E8"/>
    <w:rsid w:val="00936EEB"/>
    <w:rsid w:val="009539FD"/>
    <w:rsid w:val="00960FF2"/>
    <w:rsid w:val="00966D15"/>
    <w:rsid w:val="00977034"/>
    <w:rsid w:val="00986EE1"/>
    <w:rsid w:val="009948B2"/>
    <w:rsid w:val="009A255C"/>
    <w:rsid w:val="009A594A"/>
    <w:rsid w:val="009B3DA1"/>
    <w:rsid w:val="009C7D35"/>
    <w:rsid w:val="009E4184"/>
    <w:rsid w:val="009F15A7"/>
    <w:rsid w:val="009F2018"/>
    <w:rsid w:val="009F3F25"/>
    <w:rsid w:val="009F5520"/>
    <w:rsid w:val="009F7344"/>
    <w:rsid w:val="00A01BC1"/>
    <w:rsid w:val="00A05B16"/>
    <w:rsid w:val="00A14502"/>
    <w:rsid w:val="00A157C9"/>
    <w:rsid w:val="00A17ADC"/>
    <w:rsid w:val="00A20E84"/>
    <w:rsid w:val="00A26A8B"/>
    <w:rsid w:val="00A300BB"/>
    <w:rsid w:val="00A34BD2"/>
    <w:rsid w:val="00A355AA"/>
    <w:rsid w:val="00A51FA2"/>
    <w:rsid w:val="00A64D3A"/>
    <w:rsid w:val="00A7083C"/>
    <w:rsid w:val="00A74301"/>
    <w:rsid w:val="00A841C5"/>
    <w:rsid w:val="00A84D9C"/>
    <w:rsid w:val="00A86630"/>
    <w:rsid w:val="00A9110A"/>
    <w:rsid w:val="00AA2FBF"/>
    <w:rsid w:val="00AA5596"/>
    <w:rsid w:val="00AB48BD"/>
    <w:rsid w:val="00AD17B5"/>
    <w:rsid w:val="00AF2197"/>
    <w:rsid w:val="00AF51EB"/>
    <w:rsid w:val="00AF6D91"/>
    <w:rsid w:val="00B001B6"/>
    <w:rsid w:val="00B00A6D"/>
    <w:rsid w:val="00B07849"/>
    <w:rsid w:val="00B13650"/>
    <w:rsid w:val="00B165BF"/>
    <w:rsid w:val="00B23A48"/>
    <w:rsid w:val="00B249D3"/>
    <w:rsid w:val="00B25DE2"/>
    <w:rsid w:val="00B31F14"/>
    <w:rsid w:val="00B34CB7"/>
    <w:rsid w:val="00B424DC"/>
    <w:rsid w:val="00B42E30"/>
    <w:rsid w:val="00B47190"/>
    <w:rsid w:val="00B53DE8"/>
    <w:rsid w:val="00B53E54"/>
    <w:rsid w:val="00B565F0"/>
    <w:rsid w:val="00B709EE"/>
    <w:rsid w:val="00B723B1"/>
    <w:rsid w:val="00B76308"/>
    <w:rsid w:val="00B84625"/>
    <w:rsid w:val="00B96B52"/>
    <w:rsid w:val="00BA29FA"/>
    <w:rsid w:val="00BA2EA5"/>
    <w:rsid w:val="00BA5C01"/>
    <w:rsid w:val="00BB4DB4"/>
    <w:rsid w:val="00BD2846"/>
    <w:rsid w:val="00BE02E3"/>
    <w:rsid w:val="00BE2CF4"/>
    <w:rsid w:val="00BE6D5F"/>
    <w:rsid w:val="00C13B28"/>
    <w:rsid w:val="00C17E80"/>
    <w:rsid w:val="00C25793"/>
    <w:rsid w:val="00C360FE"/>
    <w:rsid w:val="00C37FF1"/>
    <w:rsid w:val="00C56D48"/>
    <w:rsid w:val="00C60678"/>
    <w:rsid w:val="00C66C92"/>
    <w:rsid w:val="00C746A8"/>
    <w:rsid w:val="00C75ADD"/>
    <w:rsid w:val="00C84095"/>
    <w:rsid w:val="00C93509"/>
    <w:rsid w:val="00C93B4D"/>
    <w:rsid w:val="00C9605B"/>
    <w:rsid w:val="00C962AF"/>
    <w:rsid w:val="00C96A34"/>
    <w:rsid w:val="00CA1A90"/>
    <w:rsid w:val="00CB7254"/>
    <w:rsid w:val="00CE6CC1"/>
    <w:rsid w:val="00CE7C78"/>
    <w:rsid w:val="00CF02CC"/>
    <w:rsid w:val="00CF1F84"/>
    <w:rsid w:val="00D03C58"/>
    <w:rsid w:val="00D077D6"/>
    <w:rsid w:val="00D17B8B"/>
    <w:rsid w:val="00D20EF8"/>
    <w:rsid w:val="00D24145"/>
    <w:rsid w:val="00D270FB"/>
    <w:rsid w:val="00D4408D"/>
    <w:rsid w:val="00D51A4A"/>
    <w:rsid w:val="00D52B14"/>
    <w:rsid w:val="00D5440C"/>
    <w:rsid w:val="00D62AE5"/>
    <w:rsid w:val="00D6726A"/>
    <w:rsid w:val="00D678FD"/>
    <w:rsid w:val="00D719E9"/>
    <w:rsid w:val="00D71E86"/>
    <w:rsid w:val="00D80023"/>
    <w:rsid w:val="00D85FA1"/>
    <w:rsid w:val="00DB079C"/>
    <w:rsid w:val="00DC0C7A"/>
    <w:rsid w:val="00DD2851"/>
    <w:rsid w:val="00DD36C1"/>
    <w:rsid w:val="00DD535B"/>
    <w:rsid w:val="00DE4F7A"/>
    <w:rsid w:val="00E00293"/>
    <w:rsid w:val="00E023B3"/>
    <w:rsid w:val="00E03D27"/>
    <w:rsid w:val="00E10790"/>
    <w:rsid w:val="00E15216"/>
    <w:rsid w:val="00E16AB3"/>
    <w:rsid w:val="00E44470"/>
    <w:rsid w:val="00E50408"/>
    <w:rsid w:val="00E711A2"/>
    <w:rsid w:val="00E7358D"/>
    <w:rsid w:val="00E742E2"/>
    <w:rsid w:val="00E80EAB"/>
    <w:rsid w:val="00EA0483"/>
    <w:rsid w:val="00EA674E"/>
    <w:rsid w:val="00EA7002"/>
    <w:rsid w:val="00EB1756"/>
    <w:rsid w:val="00ED7583"/>
    <w:rsid w:val="00EE11CC"/>
    <w:rsid w:val="00EF309B"/>
    <w:rsid w:val="00EF3356"/>
    <w:rsid w:val="00F0065F"/>
    <w:rsid w:val="00F01CDF"/>
    <w:rsid w:val="00F062A2"/>
    <w:rsid w:val="00F138B2"/>
    <w:rsid w:val="00F214E7"/>
    <w:rsid w:val="00F2436B"/>
    <w:rsid w:val="00F2705A"/>
    <w:rsid w:val="00F27949"/>
    <w:rsid w:val="00F3307A"/>
    <w:rsid w:val="00F35177"/>
    <w:rsid w:val="00F35468"/>
    <w:rsid w:val="00F469BA"/>
    <w:rsid w:val="00F474F4"/>
    <w:rsid w:val="00F50914"/>
    <w:rsid w:val="00F61E4C"/>
    <w:rsid w:val="00F6270B"/>
    <w:rsid w:val="00F631D1"/>
    <w:rsid w:val="00F82E5B"/>
    <w:rsid w:val="00F94AE9"/>
    <w:rsid w:val="00F96D63"/>
    <w:rsid w:val="00FB1F6F"/>
    <w:rsid w:val="00FB68D9"/>
    <w:rsid w:val="00FC02F1"/>
    <w:rsid w:val="00FC36D1"/>
    <w:rsid w:val="00FC5CD4"/>
    <w:rsid w:val="00FC6193"/>
    <w:rsid w:val="00FD227C"/>
    <w:rsid w:val="00FD23A2"/>
    <w:rsid w:val="00FD4D52"/>
    <w:rsid w:val="00FF41E0"/>
    <w:rsid w:val="00FF4C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annotation text"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
    <w:name w:val="Unresolved Mention"/>
    <w:basedOn w:val="Absatz-Standardschriftart"/>
    <w:uiPriority w:val="99"/>
    <w:semiHidden/>
    <w:unhideWhenUsed/>
    <w:rsid w:val="003930B9"/>
    <w:rPr>
      <w:color w:val="605E5C"/>
      <w:shd w:val="clear" w:color="auto" w:fill="E1DFDD"/>
    </w:rPr>
  </w:style>
  <w:style w:type="character" w:styleId="BesuchterHyperlink">
    <w:name w:val="FollowedHyperlink"/>
    <w:basedOn w:val="Absatz-Standardschriftart"/>
    <w:semiHidden/>
    <w:unhideWhenUsed/>
    <w:rsid w:val="003930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Knoke@tecalor.de" TargetMode="External"/><Relationship Id="rId5" Type="http://schemas.openxmlformats.org/officeDocument/2006/relationships/webSettings" Target="webSettings.xml"/><Relationship Id="rId10" Type="http://schemas.openxmlformats.org/officeDocument/2006/relationships/hyperlink" Target="http://www.tecalor.de/pressemeldu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A501-7170-46B9-86B1-F5146C2A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3883</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2021-03-23T09:23:00Z</dcterms:created>
  <dcterms:modified xsi:type="dcterms:W3CDTF">2021-03-23T12:04:00Z</dcterms:modified>
</cp:coreProperties>
</file>