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D80023" w:rsidRDefault="004C231C" w:rsidP="004F78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D80023">
        <w:rPr>
          <w:rFonts w:ascii="Verdana" w:hAnsi="Verdana"/>
          <w:sz w:val="22"/>
        </w:rPr>
        <w:t xml:space="preserve">Presseinformation </w:t>
      </w:r>
      <w:r w:rsidR="00F63545">
        <w:rPr>
          <w:rFonts w:ascii="Verdana" w:hAnsi="Verdana"/>
          <w:sz w:val="22"/>
        </w:rPr>
        <w:t>01</w:t>
      </w:r>
      <w:r w:rsidRPr="00D80023">
        <w:rPr>
          <w:rFonts w:ascii="Verdana" w:hAnsi="Verdana"/>
          <w:sz w:val="22"/>
        </w:rPr>
        <w:t>/201</w:t>
      </w:r>
      <w:r w:rsidR="0004167E">
        <w:rPr>
          <w:rFonts w:ascii="Verdana" w:hAnsi="Verdana"/>
          <w:sz w:val="22"/>
        </w:rPr>
        <w:t>7</w:t>
      </w:r>
      <w:r w:rsidRPr="00D80023">
        <w:rPr>
          <w:rFonts w:ascii="Verdana" w:hAnsi="Verdana"/>
          <w:sz w:val="22"/>
        </w:rPr>
        <w:t xml:space="preserve"> </w:t>
      </w: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ind w:right="2268"/>
        <w:jc w:val="both"/>
        <w:rPr>
          <w:rFonts w:ascii="Verdana" w:hAnsi="Verdana" w:cs="Arial"/>
          <w:b/>
          <w:sz w:val="22"/>
        </w:rPr>
      </w:pPr>
      <w:r w:rsidRPr="00D80023">
        <w:rPr>
          <w:rFonts w:ascii="Verdana" w:hAnsi="Verdana" w:cs="Arial"/>
          <w:b/>
          <w:sz w:val="22"/>
        </w:rPr>
        <w:t>Tecalor GmbH, Holzminden</w:t>
      </w:r>
    </w:p>
    <w:p w:rsidR="004C231C" w:rsidRPr="00D8002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4C231C" w:rsidRPr="00D80023" w:rsidRDefault="007F086C" w:rsidP="004C231C">
      <w:pPr>
        <w:ind w:right="2268"/>
        <w:rPr>
          <w:rFonts w:ascii="Verdana" w:hAnsi="Verdana"/>
          <w:bCs/>
          <w:sz w:val="26"/>
        </w:rPr>
      </w:pPr>
      <w:r>
        <w:rPr>
          <w:rFonts w:ascii="Verdana" w:hAnsi="Verdana" w:cs="Arial"/>
          <w:b/>
          <w:sz w:val="26"/>
          <w:szCs w:val="28"/>
        </w:rPr>
        <w:t>Tecalor auf der ISH 2017</w:t>
      </w:r>
    </w:p>
    <w:p w:rsidR="004C231C" w:rsidRPr="00D80023" w:rsidRDefault="004C231C" w:rsidP="004C231C">
      <w:pPr>
        <w:rPr>
          <w:rStyle w:val="Fett"/>
        </w:rPr>
      </w:pPr>
    </w:p>
    <w:p w:rsidR="004C231C" w:rsidRPr="00D80023" w:rsidRDefault="007F086C" w:rsidP="004C231C">
      <w:pPr>
        <w:ind w:right="2268"/>
        <w:rPr>
          <w:rStyle w:val="Fett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Neues aus dem Produktsortiment </w:t>
      </w:r>
    </w:p>
    <w:p w:rsidR="004C231C" w:rsidRPr="00D8002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:rsidR="004C231C" w:rsidRDefault="00A038BB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Die Weltleitmesse der Sanitär- und Heizungsbranche, ISH Frankfurt, </w:t>
      </w:r>
      <w:r w:rsidR="005F6214">
        <w:rPr>
          <w:rFonts w:ascii="Verdana" w:hAnsi="Verdana" w:cs="Arial"/>
          <w:sz w:val="22"/>
          <w:szCs w:val="22"/>
        </w:rPr>
        <w:t>präsentiert vom 14. bis 18</w:t>
      </w:r>
      <w:r w:rsidR="00D25F68">
        <w:rPr>
          <w:rFonts w:ascii="Verdana" w:hAnsi="Verdana" w:cs="Arial"/>
          <w:sz w:val="22"/>
          <w:szCs w:val="22"/>
        </w:rPr>
        <w:t>.</w:t>
      </w:r>
      <w:r w:rsidR="005F6214">
        <w:rPr>
          <w:rFonts w:ascii="Verdana" w:hAnsi="Verdana" w:cs="Arial"/>
          <w:sz w:val="22"/>
          <w:szCs w:val="22"/>
        </w:rPr>
        <w:t xml:space="preserve"> März 2017 Fachbesuchern aus aller Welt Innovationen und Trends der </w:t>
      </w:r>
      <w:r w:rsidR="00F63545">
        <w:rPr>
          <w:rFonts w:ascii="Verdana" w:hAnsi="Verdana" w:cs="Arial"/>
          <w:sz w:val="22"/>
          <w:szCs w:val="22"/>
        </w:rPr>
        <w:t>B</w:t>
      </w:r>
      <w:r w:rsidR="005F6214">
        <w:rPr>
          <w:rFonts w:ascii="Verdana" w:hAnsi="Verdana" w:cs="Arial"/>
          <w:sz w:val="22"/>
          <w:szCs w:val="22"/>
        </w:rPr>
        <w:t xml:space="preserve">ranche. In Halle </w:t>
      </w:r>
      <w:r w:rsidR="00F63545">
        <w:rPr>
          <w:rFonts w:ascii="Verdana" w:hAnsi="Verdana" w:cs="Arial"/>
          <w:sz w:val="22"/>
          <w:szCs w:val="22"/>
        </w:rPr>
        <w:t>8</w:t>
      </w:r>
      <w:r w:rsidR="005F6214">
        <w:rPr>
          <w:rFonts w:ascii="Verdana" w:hAnsi="Verdana" w:cs="Arial"/>
          <w:sz w:val="22"/>
          <w:szCs w:val="22"/>
        </w:rPr>
        <w:t xml:space="preserve">, Stand </w:t>
      </w:r>
      <w:r w:rsidR="00F63545">
        <w:rPr>
          <w:rFonts w:ascii="Verdana" w:hAnsi="Verdana" w:cs="Arial"/>
          <w:sz w:val="22"/>
          <w:szCs w:val="22"/>
        </w:rPr>
        <w:t>E32</w:t>
      </w:r>
      <w:r w:rsidR="005F6214">
        <w:rPr>
          <w:rFonts w:ascii="Verdana" w:hAnsi="Verdana" w:cs="Arial"/>
          <w:sz w:val="22"/>
          <w:szCs w:val="22"/>
        </w:rPr>
        <w:t>, wird der Wärmepumpen- und Lüftungs</w:t>
      </w:r>
      <w:r w:rsidR="00F63545">
        <w:rPr>
          <w:rFonts w:ascii="Verdana" w:hAnsi="Verdana" w:cs="Arial"/>
          <w:sz w:val="22"/>
          <w:szCs w:val="22"/>
        </w:rPr>
        <w:t>technik</w:t>
      </w:r>
      <w:r w:rsidR="005F6214">
        <w:rPr>
          <w:rFonts w:ascii="Verdana" w:hAnsi="Verdana" w:cs="Arial"/>
          <w:sz w:val="22"/>
          <w:szCs w:val="22"/>
        </w:rPr>
        <w:t>hersteller</w:t>
      </w:r>
      <w:r w:rsidR="00D25F68">
        <w:rPr>
          <w:rFonts w:ascii="Verdana" w:hAnsi="Verdana" w:cs="Arial"/>
          <w:sz w:val="22"/>
          <w:szCs w:val="22"/>
        </w:rPr>
        <w:t xml:space="preserve"> </w:t>
      </w:r>
      <w:r w:rsidR="005F6214">
        <w:rPr>
          <w:rFonts w:ascii="Verdana" w:hAnsi="Verdana" w:cs="Arial"/>
          <w:sz w:val="22"/>
          <w:szCs w:val="22"/>
        </w:rPr>
        <w:t xml:space="preserve">Tecalor </w:t>
      </w:r>
      <w:r w:rsidR="00F63545">
        <w:rPr>
          <w:rFonts w:ascii="Verdana" w:hAnsi="Verdana" w:cs="Arial"/>
          <w:sz w:val="22"/>
          <w:szCs w:val="22"/>
        </w:rPr>
        <w:t xml:space="preserve">unter anderem </w:t>
      </w:r>
      <w:r w:rsidR="005F6214">
        <w:rPr>
          <w:rFonts w:ascii="Verdana" w:hAnsi="Verdana" w:cs="Arial"/>
          <w:sz w:val="22"/>
          <w:szCs w:val="22"/>
        </w:rPr>
        <w:t>neueste Produkte</w:t>
      </w:r>
      <w:r w:rsidR="00F63545">
        <w:rPr>
          <w:rFonts w:ascii="Verdana" w:hAnsi="Verdana" w:cs="Arial"/>
          <w:sz w:val="22"/>
          <w:szCs w:val="22"/>
        </w:rPr>
        <w:t xml:space="preserve"> und</w:t>
      </w:r>
      <w:r w:rsidR="005F6214">
        <w:rPr>
          <w:rFonts w:ascii="Verdana" w:hAnsi="Verdana" w:cs="Arial"/>
          <w:sz w:val="22"/>
          <w:szCs w:val="22"/>
        </w:rPr>
        <w:t xml:space="preserve"> </w:t>
      </w:r>
      <w:r w:rsidR="008717D4">
        <w:rPr>
          <w:rFonts w:ascii="Verdana" w:hAnsi="Verdana" w:cs="Arial"/>
          <w:sz w:val="22"/>
          <w:szCs w:val="22"/>
        </w:rPr>
        <w:t>Lösungen</w:t>
      </w:r>
      <w:r w:rsidR="005F6214">
        <w:rPr>
          <w:rFonts w:ascii="Verdana" w:hAnsi="Verdana" w:cs="Arial"/>
          <w:sz w:val="22"/>
          <w:szCs w:val="22"/>
        </w:rPr>
        <w:t xml:space="preserve"> für eine nachhaltige Wärmeversorgung privater Eigenheime vorstellen.</w:t>
      </w:r>
    </w:p>
    <w:p w:rsidR="005F6214" w:rsidRDefault="005F621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5F6214" w:rsidRPr="00D25F68" w:rsidRDefault="00882D23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Neue Luft-Wasser-Wärmepumpe TTL 3.5/4.5/8.5 ACS im </w:t>
      </w:r>
      <w:r w:rsidR="00D25F68">
        <w:rPr>
          <w:rFonts w:ascii="Verdana" w:hAnsi="Verdana" w:cs="Arial"/>
          <w:b/>
          <w:sz w:val="22"/>
          <w:szCs w:val="22"/>
        </w:rPr>
        <w:t>Set</w:t>
      </w:r>
      <w:r w:rsidR="005F6214" w:rsidRPr="00D25F68">
        <w:rPr>
          <w:rFonts w:ascii="Verdana" w:hAnsi="Verdana" w:cs="Arial"/>
          <w:b/>
          <w:sz w:val="22"/>
          <w:szCs w:val="22"/>
        </w:rPr>
        <w:t xml:space="preserve"> </w:t>
      </w:r>
    </w:p>
    <w:p w:rsidR="005F6214" w:rsidRPr="00D80023" w:rsidRDefault="005F621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Mehr Planungssicherheit zu einem guten Preis-Leistungs</w:t>
      </w:r>
      <w:r w:rsidR="00D25F68">
        <w:rPr>
          <w:rFonts w:ascii="Verdana" w:hAnsi="Verdana" w:cs="Arial"/>
          <w:sz w:val="22"/>
          <w:szCs w:val="22"/>
        </w:rPr>
        <w:t>-V</w:t>
      </w:r>
      <w:r>
        <w:rPr>
          <w:rFonts w:ascii="Verdana" w:hAnsi="Verdana" w:cs="Arial"/>
          <w:sz w:val="22"/>
          <w:szCs w:val="22"/>
        </w:rPr>
        <w:t>erhältnis bietet T</w:t>
      </w:r>
      <w:r w:rsidR="00D25F68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calor </w:t>
      </w:r>
      <w:r w:rsidR="00F63545">
        <w:rPr>
          <w:rFonts w:ascii="Verdana" w:hAnsi="Verdana" w:cs="Arial"/>
          <w:sz w:val="22"/>
          <w:szCs w:val="22"/>
        </w:rPr>
        <w:t>seinen Fachpartnern</w:t>
      </w:r>
      <w:r>
        <w:rPr>
          <w:rFonts w:ascii="Verdana" w:hAnsi="Verdana" w:cs="Arial"/>
          <w:sz w:val="22"/>
          <w:szCs w:val="22"/>
        </w:rPr>
        <w:t xml:space="preserve"> </w:t>
      </w:r>
      <w:r w:rsidR="00D25F68">
        <w:rPr>
          <w:rFonts w:ascii="Verdana" w:hAnsi="Verdana" w:cs="Arial"/>
          <w:sz w:val="22"/>
          <w:szCs w:val="22"/>
        </w:rPr>
        <w:t>mit fü</w:t>
      </w:r>
      <w:r>
        <w:rPr>
          <w:rFonts w:ascii="Verdana" w:hAnsi="Verdana" w:cs="Arial"/>
          <w:sz w:val="22"/>
          <w:szCs w:val="22"/>
        </w:rPr>
        <w:t>n</w:t>
      </w:r>
      <w:r w:rsidR="00D25F68">
        <w:rPr>
          <w:rFonts w:ascii="Verdana" w:hAnsi="Verdana" w:cs="Arial"/>
          <w:sz w:val="22"/>
          <w:szCs w:val="22"/>
        </w:rPr>
        <w:t>f</w:t>
      </w:r>
      <w:r>
        <w:rPr>
          <w:rFonts w:ascii="Verdana" w:hAnsi="Verdana" w:cs="Arial"/>
          <w:sz w:val="22"/>
          <w:szCs w:val="22"/>
        </w:rPr>
        <w:t xml:space="preserve"> Komplett-Sets. Diese vereinen jeweils eine Luft-</w:t>
      </w:r>
      <w:r w:rsidR="003E3DC2">
        <w:rPr>
          <w:rFonts w:ascii="Verdana" w:hAnsi="Verdana" w:cs="Arial"/>
          <w:sz w:val="22"/>
          <w:szCs w:val="22"/>
        </w:rPr>
        <w:t>Wasser-</w:t>
      </w:r>
      <w:r>
        <w:rPr>
          <w:rFonts w:ascii="Verdana" w:hAnsi="Verdana" w:cs="Arial"/>
          <w:sz w:val="22"/>
          <w:szCs w:val="22"/>
        </w:rPr>
        <w:t xml:space="preserve">Wärmepumpe der TTL-Baureihe mit einem passenden Speicher und den </w:t>
      </w:r>
      <w:r w:rsidR="00F63545">
        <w:rPr>
          <w:rFonts w:ascii="Verdana" w:hAnsi="Verdana" w:cs="Arial"/>
          <w:sz w:val="22"/>
          <w:szCs w:val="22"/>
        </w:rPr>
        <w:t>entsprechenden</w:t>
      </w:r>
      <w:r>
        <w:rPr>
          <w:rFonts w:ascii="Verdana" w:hAnsi="Verdana" w:cs="Arial"/>
          <w:sz w:val="22"/>
          <w:szCs w:val="22"/>
        </w:rPr>
        <w:t xml:space="preserve"> Hydraulikkomponenten. Die Sets sind auf verschiedene Schwerpunkte beim Wärme</w:t>
      </w:r>
      <w:r w:rsidR="00F63545">
        <w:rPr>
          <w:rFonts w:ascii="Verdana" w:hAnsi="Verdana" w:cs="Arial"/>
          <w:sz w:val="22"/>
          <w:szCs w:val="22"/>
        </w:rPr>
        <w:t>- und Warmwasser</w:t>
      </w:r>
      <w:r>
        <w:rPr>
          <w:rFonts w:ascii="Verdana" w:hAnsi="Verdana" w:cs="Arial"/>
          <w:sz w:val="22"/>
          <w:szCs w:val="22"/>
        </w:rPr>
        <w:t>bedarf ausgerichtet. Der Fach</w:t>
      </w:r>
      <w:r w:rsidR="00E17C1A">
        <w:rPr>
          <w:rFonts w:ascii="Verdana" w:hAnsi="Verdana" w:cs="Arial"/>
          <w:sz w:val="22"/>
          <w:szCs w:val="22"/>
        </w:rPr>
        <w:t>partner</w:t>
      </w:r>
      <w:r>
        <w:rPr>
          <w:rFonts w:ascii="Verdana" w:hAnsi="Verdana" w:cs="Arial"/>
          <w:sz w:val="22"/>
          <w:szCs w:val="22"/>
        </w:rPr>
        <w:t xml:space="preserve"> hat auf diese Weise die Möglichkeit, ein in sich stimmiges </w:t>
      </w:r>
      <w:r w:rsidR="00F63545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>ystem zu wählen, statt die Einzelkomponenten aufwendig auswählen zu müssen.</w:t>
      </w:r>
    </w:p>
    <w:p w:rsidR="004C231C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5F6214" w:rsidRPr="00D25F68" w:rsidRDefault="005F621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D25F68">
        <w:rPr>
          <w:rFonts w:ascii="Verdana" w:hAnsi="Verdana" w:cs="Arial"/>
          <w:b/>
          <w:sz w:val="22"/>
          <w:szCs w:val="22"/>
        </w:rPr>
        <w:t>Neue</w:t>
      </w:r>
      <w:r w:rsidR="00882D23">
        <w:rPr>
          <w:rFonts w:ascii="Verdana" w:hAnsi="Verdana" w:cs="Arial"/>
          <w:b/>
          <w:sz w:val="22"/>
          <w:szCs w:val="22"/>
        </w:rPr>
        <w:t xml:space="preserve"> innenaufgestellte</w:t>
      </w:r>
      <w:r w:rsidRPr="00D25F68">
        <w:rPr>
          <w:rFonts w:ascii="Verdana" w:hAnsi="Verdana" w:cs="Arial"/>
          <w:b/>
          <w:sz w:val="22"/>
          <w:szCs w:val="22"/>
        </w:rPr>
        <w:t xml:space="preserve"> Luft-</w:t>
      </w:r>
      <w:r w:rsidR="00F63545">
        <w:rPr>
          <w:rFonts w:ascii="Verdana" w:hAnsi="Verdana" w:cs="Arial"/>
          <w:b/>
          <w:sz w:val="22"/>
          <w:szCs w:val="22"/>
        </w:rPr>
        <w:t>Wasser-Wärmepumpe TTL 4.5/8.5 ICS/IKCS</w:t>
      </w:r>
    </w:p>
    <w:p w:rsidR="00F63545" w:rsidRDefault="005F621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Mit der TTL 4.5/8.5 </w:t>
      </w:r>
      <w:r w:rsidR="00F63545">
        <w:rPr>
          <w:rFonts w:ascii="Verdana" w:hAnsi="Verdana" w:cs="Arial"/>
          <w:sz w:val="22"/>
          <w:szCs w:val="22"/>
        </w:rPr>
        <w:t>ICS/IKCS</w:t>
      </w:r>
      <w:r>
        <w:rPr>
          <w:rFonts w:ascii="Verdana" w:hAnsi="Verdana" w:cs="Arial"/>
          <w:sz w:val="22"/>
          <w:szCs w:val="22"/>
        </w:rPr>
        <w:t xml:space="preserve"> präsentiert Tecalor eine neue Luft-Wasser-Wärmepumpe</w:t>
      </w:r>
      <w:r w:rsidR="00F63545">
        <w:rPr>
          <w:rFonts w:ascii="Verdana" w:hAnsi="Verdana" w:cs="Arial"/>
          <w:sz w:val="22"/>
          <w:szCs w:val="22"/>
        </w:rPr>
        <w:t xml:space="preserve"> mit hohem Effizienzgrad.</w:t>
      </w:r>
      <w:r>
        <w:rPr>
          <w:rFonts w:ascii="Verdana" w:hAnsi="Verdana" w:cs="Arial"/>
          <w:sz w:val="22"/>
          <w:szCs w:val="22"/>
        </w:rPr>
        <w:t xml:space="preserve"> D</w:t>
      </w:r>
      <w:r w:rsidR="00DA593D">
        <w:rPr>
          <w:rFonts w:ascii="Verdana" w:hAnsi="Verdana" w:cs="Arial"/>
          <w:sz w:val="22"/>
          <w:szCs w:val="22"/>
        </w:rPr>
        <w:t>iesen erreicht sie d</w:t>
      </w:r>
      <w:r>
        <w:rPr>
          <w:rFonts w:ascii="Verdana" w:hAnsi="Verdana" w:cs="Arial"/>
          <w:sz w:val="22"/>
          <w:szCs w:val="22"/>
        </w:rPr>
        <w:t xml:space="preserve">urch </w:t>
      </w:r>
      <w:r w:rsidR="00D25F68">
        <w:rPr>
          <w:rFonts w:ascii="Verdana" w:hAnsi="Verdana" w:cs="Arial"/>
          <w:sz w:val="22"/>
          <w:szCs w:val="22"/>
        </w:rPr>
        <w:t>die innovative</w:t>
      </w:r>
      <w:r w:rsidR="0030124E">
        <w:rPr>
          <w:rFonts w:ascii="Verdana" w:hAnsi="Verdana" w:cs="Arial"/>
          <w:sz w:val="22"/>
          <w:szCs w:val="22"/>
        </w:rPr>
        <w:t xml:space="preserve"> Luftführung, deren </w:t>
      </w:r>
      <w:r w:rsidR="0030124E">
        <w:rPr>
          <w:rFonts w:ascii="Verdana" w:hAnsi="Verdana" w:cs="Arial"/>
          <w:sz w:val="22"/>
          <w:szCs w:val="22"/>
        </w:rPr>
        <w:lastRenderedPageBreak/>
        <w:t xml:space="preserve">Anschlüsse zur Seite </w:t>
      </w:r>
      <w:r w:rsidR="00882D23">
        <w:rPr>
          <w:rFonts w:ascii="Verdana" w:hAnsi="Verdana" w:cs="Arial"/>
          <w:sz w:val="22"/>
          <w:szCs w:val="22"/>
        </w:rPr>
        <w:t xml:space="preserve">und </w:t>
      </w:r>
      <w:r w:rsidR="0030124E">
        <w:rPr>
          <w:rFonts w:ascii="Verdana" w:hAnsi="Verdana" w:cs="Arial"/>
          <w:sz w:val="22"/>
          <w:szCs w:val="22"/>
        </w:rPr>
        <w:t xml:space="preserve">nach hinten </w:t>
      </w:r>
      <w:r w:rsidR="003E3DC2">
        <w:rPr>
          <w:rFonts w:ascii="Verdana" w:hAnsi="Verdana" w:cs="Arial"/>
          <w:sz w:val="22"/>
          <w:szCs w:val="22"/>
        </w:rPr>
        <w:t xml:space="preserve">(IKCS) sowie nach oben (ICS) </w:t>
      </w:r>
      <w:r w:rsidR="0030124E">
        <w:rPr>
          <w:rFonts w:ascii="Verdana" w:hAnsi="Verdana" w:cs="Arial"/>
          <w:sz w:val="22"/>
          <w:szCs w:val="22"/>
        </w:rPr>
        <w:t>ausgerichtet werden können</w:t>
      </w:r>
      <w:r w:rsidR="008717D4">
        <w:rPr>
          <w:rFonts w:ascii="Verdana" w:hAnsi="Verdana" w:cs="Arial"/>
          <w:sz w:val="22"/>
          <w:szCs w:val="22"/>
        </w:rPr>
        <w:t>.</w:t>
      </w:r>
      <w:r w:rsidR="0030124E">
        <w:rPr>
          <w:rFonts w:ascii="Verdana" w:hAnsi="Verdana" w:cs="Arial"/>
          <w:sz w:val="22"/>
          <w:szCs w:val="22"/>
        </w:rPr>
        <w:t xml:space="preserve"> Darüber hinaus wurden die Schallemissionen reduziert, was gerade in Gebieten mit </w:t>
      </w:r>
      <w:r w:rsidR="00F63545">
        <w:rPr>
          <w:rFonts w:ascii="Verdana" w:hAnsi="Verdana" w:cs="Arial"/>
          <w:sz w:val="22"/>
          <w:szCs w:val="22"/>
        </w:rPr>
        <w:t>enger Bebauung von Vorteil ist.</w:t>
      </w:r>
    </w:p>
    <w:p w:rsidR="0030124E" w:rsidRDefault="0030124E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30124E" w:rsidRPr="00D25F68" w:rsidRDefault="00882D23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Neues d</w:t>
      </w:r>
      <w:r w:rsidR="0030124E" w:rsidRPr="00D25F68">
        <w:rPr>
          <w:rFonts w:ascii="Verdana" w:hAnsi="Verdana" w:cs="Arial"/>
          <w:b/>
          <w:sz w:val="22"/>
          <w:szCs w:val="22"/>
        </w:rPr>
        <w:t>ezentrales Lüftungsgerät TDL 40 WRG</w:t>
      </w:r>
    </w:p>
    <w:p w:rsidR="0030124E" w:rsidRDefault="0030124E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Das TDL 40 WRG bietet als Nachfolger des bewährten LA 30 WRG eine dezentrale Lüftungsoption für </w:t>
      </w:r>
      <w:r w:rsidR="00F63545">
        <w:rPr>
          <w:rFonts w:ascii="Verdana" w:hAnsi="Verdana" w:cs="Arial"/>
          <w:sz w:val="22"/>
          <w:szCs w:val="22"/>
        </w:rPr>
        <w:t>energiesparende Gebäude</w:t>
      </w:r>
      <w:r>
        <w:rPr>
          <w:rFonts w:ascii="Verdana" w:hAnsi="Verdana" w:cs="Arial"/>
          <w:sz w:val="22"/>
          <w:szCs w:val="22"/>
        </w:rPr>
        <w:t xml:space="preserve">. Der Pendellüfter verfügt über ein Teleskopgehäuse, das den Einbau in bis zu 800 Millimeter starkem Mauerwerk ermöglicht. </w:t>
      </w:r>
      <w:r w:rsidR="00D25F68">
        <w:rPr>
          <w:rFonts w:ascii="Verdana" w:hAnsi="Verdana" w:cs="Arial"/>
          <w:sz w:val="22"/>
          <w:szCs w:val="22"/>
        </w:rPr>
        <w:t>S</w:t>
      </w:r>
      <w:r w:rsidR="00686B65">
        <w:rPr>
          <w:rFonts w:ascii="Verdana" w:hAnsi="Verdana" w:cs="Arial"/>
          <w:sz w:val="22"/>
          <w:szCs w:val="22"/>
        </w:rPr>
        <w:t xml:space="preserve">ein </w:t>
      </w:r>
      <w:proofErr w:type="spellStart"/>
      <w:r w:rsidR="00686B65">
        <w:rPr>
          <w:rFonts w:ascii="Verdana" w:hAnsi="Verdana" w:cs="Arial"/>
          <w:sz w:val="22"/>
          <w:szCs w:val="22"/>
        </w:rPr>
        <w:t>Wärmeübertra</w:t>
      </w:r>
      <w:r>
        <w:rPr>
          <w:rFonts w:ascii="Verdana" w:hAnsi="Verdana" w:cs="Arial"/>
          <w:sz w:val="22"/>
          <w:szCs w:val="22"/>
        </w:rPr>
        <w:t>ger</w:t>
      </w:r>
      <w:proofErr w:type="spellEnd"/>
      <w:r>
        <w:rPr>
          <w:rFonts w:ascii="Verdana" w:hAnsi="Verdana" w:cs="Arial"/>
          <w:sz w:val="22"/>
          <w:szCs w:val="22"/>
        </w:rPr>
        <w:t xml:space="preserve"> aus Aluminium </w:t>
      </w:r>
      <w:r w:rsidR="00F63545">
        <w:rPr>
          <w:rFonts w:ascii="Verdana" w:hAnsi="Verdana" w:cs="Arial"/>
          <w:sz w:val="22"/>
          <w:szCs w:val="22"/>
        </w:rPr>
        <w:t xml:space="preserve">ist besonders wartungsfreundlich. Mit dem effizienten Lüftungsgerät werden bis zu </w:t>
      </w:r>
      <w:r w:rsidR="00882D23">
        <w:rPr>
          <w:rFonts w:ascii="Verdana" w:hAnsi="Verdana" w:cs="Arial"/>
          <w:sz w:val="22"/>
          <w:szCs w:val="22"/>
        </w:rPr>
        <w:t xml:space="preserve">93 </w:t>
      </w:r>
      <w:r w:rsidR="00F63545">
        <w:rPr>
          <w:rFonts w:ascii="Verdana" w:hAnsi="Verdana" w:cs="Arial"/>
          <w:sz w:val="22"/>
          <w:szCs w:val="22"/>
        </w:rPr>
        <w:t>Prozent der Wärme aus der verbrauchten Raumluft zurückgewonnen.</w:t>
      </w:r>
    </w:p>
    <w:p w:rsidR="0030124E" w:rsidRDefault="0030124E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30124E" w:rsidRPr="00D25F68" w:rsidRDefault="0030124E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D25F68">
        <w:rPr>
          <w:rFonts w:ascii="Verdana" w:hAnsi="Verdana" w:cs="Arial"/>
          <w:b/>
          <w:sz w:val="22"/>
          <w:szCs w:val="22"/>
        </w:rPr>
        <w:t>Grüne Wärme im Großformat</w:t>
      </w:r>
    </w:p>
    <w:p w:rsidR="007A08EB" w:rsidRDefault="00D25F68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Wer Wärmepumpen nur mit </w:t>
      </w:r>
      <w:r w:rsidR="00B16230">
        <w:rPr>
          <w:rFonts w:ascii="Verdana" w:hAnsi="Verdana" w:cs="Arial"/>
          <w:sz w:val="22"/>
          <w:szCs w:val="22"/>
        </w:rPr>
        <w:t xml:space="preserve">kleinen </w:t>
      </w:r>
      <w:r>
        <w:rPr>
          <w:rFonts w:ascii="Verdana" w:hAnsi="Verdana" w:cs="Arial"/>
          <w:sz w:val="22"/>
          <w:szCs w:val="22"/>
        </w:rPr>
        <w:t xml:space="preserve">Eigenheimen </w:t>
      </w:r>
      <w:r w:rsidR="00DA593D">
        <w:rPr>
          <w:rFonts w:ascii="Verdana" w:hAnsi="Verdana" w:cs="Arial"/>
          <w:sz w:val="22"/>
          <w:szCs w:val="22"/>
        </w:rPr>
        <w:t>in Verbindung bringt</w:t>
      </w:r>
      <w:r>
        <w:rPr>
          <w:rFonts w:ascii="Verdana" w:hAnsi="Verdana" w:cs="Arial"/>
          <w:sz w:val="22"/>
          <w:szCs w:val="22"/>
        </w:rPr>
        <w:t xml:space="preserve">, die einen geringen Energiebedarf aufweisen, liegt falsch. Das zeigen die individuellen Projektlösungen von Tecalor. Dabei können </w:t>
      </w:r>
      <w:r w:rsidR="00B16230">
        <w:rPr>
          <w:rFonts w:ascii="Verdana" w:hAnsi="Verdana" w:cs="Arial"/>
          <w:sz w:val="22"/>
          <w:szCs w:val="22"/>
        </w:rPr>
        <w:t>mit</w:t>
      </w:r>
      <w:bookmarkStart w:id="0" w:name="_GoBack"/>
      <w:bookmarkEnd w:id="0"/>
      <w:r w:rsidR="00B16230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Großwärmepumpen in Kaskadennutzung hohe Heizleistungen von </w:t>
      </w:r>
      <w:r w:rsidR="003859DD">
        <w:rPr>
          <w:rFonts w:ascii="Verdana" w:hAnsi="Verdana" w:cs="Arial"/>
          <w:sz w:val="22"/>
          <w:szCs w:val="22"/>
        </w:rPr>
        <w:t xml:space="preserve">bis zu </w:t>
      </w:r>
      <w:r>
        <w:rPr>
          <w:rFonts w:ascii="Verdana" w:hAnsi="Verdana" w:cs="Arial"/>
          <w:sz w:val="22"/>
          <w:szCs w:val="22"/>
        </w:rPr>
        <w:t xml:space="preserve">400 Kilowatt sichergestellt werden. Ob Großanlage oder kleinteiliges Gesamtkonzept – </w:t>
      </w:r>
      <w:r w:rsidR="00E17C1A">
        <w:rPr>
          <w:rFonts w:ascii="Verdana" w:hAnsi="Verdana" w:cs="Arial"/>
          <w:sz w:val="22"/>
          <w:szCs w:val="22"/>
        </w:rPr>
        <w:t>jedes Projekt hat eigene Anforderungen und wird deswegen</w:t>
      </w:r>
      <w:r>
        <w:rPr>
          <w:rFonts w:ascii="Verdana" w:hAnsi="Verdana" w:cs="Arial"/>
          <w:sz w:val="22"/>
          <w:szCs w:val="22"/>
        </w:rPr>
        <w:t xml:space="preserve"> immer von einem Tecalor-Mitarbeiter als Hauptansprechpartner betreut.</w:t>
      </w:r>
    </w:p>
    <w:p w:rsidR="0030124E" w:rsidRDefault="0030124E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7A08EB" w:rsidRPr="00D25F68" w:rsidRDefault="007A08EB" w:rsidP="007A08EB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Das Tecalor-</w:t>
      </w:r>
      <w:r w:rsidRPr="00D25F68">
        <w:rPr>
          <w:rFonts w:ascii="Verdana" w:hAnsi="Verdana" w:cs="Arial"/>
          <w:b/>
          <w:sz w:val="22"/>
          <w:szCs w:val="22"/>
        </w:rPr>
        <w:t>Unabhängi</w:t>
      </w:r>
      <w:r>
        <w:rPr>
          <w:rFonts w:ascii="Verdana" w:hAnsi="Verdana" w:cs="Arial"/>
          <w:b/>
          <w:sz w:val="22"/>
          <w:szCs w:val="22"/>
        </w:rPr>
        <w:t>g</w:t>
      </w:r>
      <w:r w:rsidRPr="00D25F68">
        <w:rPr>
          <w:rFonts w:ascii="Verdana" w:hAnsi="Verdana" w:cs="Arial"/>
          <w:b/>
          <w:sz w:val="22"/>
          <w:szCs w:val="22"/>
        </w:rPr>
        <w:t>keitskonzept</w:t>
      </w:r>
    </w:p>
    <w:p w:rsidR="007A08EB" w:rsidRPr="007A08EB" w:rsidRDefault="007A08EB" w:rsidP="007A08EB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Integralsysteme der THZ-Baureihe ermöglichen in Zusammenspiel mit einer Photovoltaik-Anlage und eine</w:t>
      </w:r>
      <w:r w:rsidR="00954BF9">
        <w:rPr>
          <w:rFonts w:ascii="Verdana" w:hAnsi="Verdana" w:cs="Arial"/>
          <w:sz w:val="22"/>
          <w:szCs w:val="22"/>
        </w:rPr>
        <w:t>m</w:t>
      </w:r>
      <w:r>
        <w:rPr>
          <w:rFonts w:ascii="Verdana" w:hAnsi="Verdana" w:cs="Arial"/>
          <w:sz w:val="22"/>
          <w:szCs w:val="22"/>
        </w:rPr>
        <w:t xml:space="preserve"> intelligenten </w:t>
      </w:r>
      <w:r w:rsidR="00954BF9">
        <w:rPr>
          <w:rFonts w:ascii="Verdana" w:hAnsi="Verdana" w:cs="Arial"/>
          <w:sz w:val="22"/>
          <w:szCs w:val="22"/>
        </w:rPr>
        <w:t>Energiemanagement</w:t>
      </w:r>
      <w:r>
        <w:rPr>
          <w:rFonts w:ascii="Verdana" w:hAnsi="Verdana" w:cs="Arial"/>
          <w:sz w:val="22"/>
          <w:szCs w:val="22"/>
        </w:rPr>
        <w:t xml:space="preserve"> eine nahezu unabhängige Wärmeversorgung von Eigenheimen. Dabei wird der selbst </w:t>
      </w:r>
      <w:r>
        <w:rPr>
          <w:rFonts w:ascii="Verdana" w:hAnsi="Verdana" w:cs="Arial"/>
          <w:sz w:val="22"/>
          <w:szCs w:val="22"/>
        </w:rPr>
        <w:lastRenderedPageBreak/>
        <w:t xml:space="preserve">erzeugte Solarstrom für die Wohnraumlüftung, die Warmwasserbereitung und die Wärmepumpe genutzt. </w:t>
      </w:r>
      <w:r w:rsidR="00954BF9">
        <w:rPr>
          <w:rFonts w:ascii="Verdana" w:hAnsi="Verdana" w:cs="Arial"/>
          <w:sz w:val="22"/>
          <w:szCs w:val="22"/>
        </w:rPr>
        <w:t xml:space="preserve">Das </w:t>
      </w:r>
      <w:r>
        <w:rPr>
          <w:rFonts w:ascii="Verdana" w:hAnsi="Verdana" w:cs="Arial"/>
          <w:sz w:val="22"/>
          <w:szCs w:val="22"/>
        </w:rPr>
        <w:t xml:space="preserve">intelligente </w:t>
      </w:r>
      <w:r w:rsidR="00954BF9">
        <w:rPr>
          <w:rFonts w:ascii="Verdana" w:hAnsi="Verdana" w:cs="Arial"/>
          <w:sz w:val="22"/>
          <w:szCs w:val="22"/>
        </w:rPr>
        <w:t xml:space="preserve">Energiemanagement </w:t>
      </w:r>
      <w:r>
        <w:rPr>
          <w:rFonts w:ascii="Verdana" w:hAnsi="Verdana" w:cs="Arial"/>
          <w:sz w:val="22"/>
          <w:szCs w:val="22"/>
        </w:rPr>
        <w:t>berücksichtigt aktuelle Wetterdaten. PV-Strom-Überschüsse lassen sich thermisch im Pufferspeicher zwischenlagern und stehen dann zur Verfügung, wenn sie benötigt werden. Staatliche Förderungen machen dieses Unabhängigkeitskonzept noch attraktiver.</w:t>
      </w:r>
    </w:p>
    <w:p w:rsidR="005F6214" w:rsidRPr="00D80023" w:rsidRDefault="005F621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2E72C0">
      <w:pPr>
        <w:tabs>
          <w:tab w:val="left" w:pos="27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D80023">
        <w:rPr>
          <w:rFonts w:ascii="Verdana" w:hAnsi="Verdana" w:cs="Arial"/>
          <w:sz w:val="22"/>
          <w:szCs w:val="22"/>
        </w:rPr>
        <w:t>Zeichen:</w:t>
      </w:r>
      <w:r w:rsidR="00125559">
        <w:rPr>
          <w:rFonts w:ascii="Verdana" w:hAnsi="Verdana" w:cs="Arial"/>
          <w:sz w:val="22"/>
          <w:szCs w:val="22"/>
        </w:rPr>
        <w:t xml:space="preserve"> 2.967</w:t>
      </w:r>
    </w:p>
    <w:p w:rsidR="004C231C" w:rsidRPr="00D80023" w:rsidRDefault="004C231C" w:rsidP="004C231C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>Weitere Informationen:</w:t>
      </w:r>
    </w:p>
    <w:p w:rsidR="004C231C" w:rsidRPr="00D80023" w:rsidRDefault="004C231C" w:rsidP="004C231C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ind w:right="2268"/>
        <w:jc w:val="both"/>
        <w:outlineLvl w:val="0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b/>
          <w:sz w:val="21"/>
          <w:szCs w:val="21"/>
          <w:lang w:val="it-IT"/>
        </w:rPr>
        <w:t xml:space="preserve">Tecalor: </w:t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sz w:val="21"/>
          <w:szCs w:val="21"/>
          <w:lang w:val="it-IT"/>
        </w:rPr>
        <w:t>Internet: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www.tecalor.de</w:t>
      </w:r>
    </w:p>
    <w:p w:rsidR="004C231C" w:rsidRPr="00D80023" w:rsidRDefault="004C231C" w:rsidP="004C231C">
      <w:pPr>
        <w:ind w:left="1416" w:right="2268" w:firstLine="70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info@tecalor.de</w:t>
      </w:r>
    </w:p>
    <w:p w:rsidR="004C231C" w:rsidRPr="00D80023" w:rsidRDefault="004C231C" w:rsidP="004C231C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 xml:space="preserve">Telefon: </w:t>
      </w:r>
      <w:r w:rsidRPr="00D80023">
        <w:rPr>
          <w:rFonts w:ascii="Verdana" w:hAnsi="Verdana" w:cs="Arial"/>
          <w:sz w:val="21"/>
          <w:szCs w:val="21"/>
        </w:rPr>
        <w:tab/>
        <w:t>(05531) 99 06 89 50 82</w:t>
      </w:r>
    </w:p>
    <w:p w:rsidR="004C231C" w:rsidRPr="00D80023" w:rsidRDefault="004C231C" w:rsidP="004C231C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b/>
          <w:sz w:val="21"/>
          <w:szCs w:val="21"/>
        </w:rPr>
        <w:t>Pressekontakt:</w:t>
      </w:r>
      <w:r w:rsidRPr="00D80023">
        <w:rPr>
          <w:rFonts w:ascii="Verdana" w:hAnsi="Verdana" w:cs="Arial"/>
          <w:b/>
          <w:sz w:val="21"/>
          <w:szCs w:val="21"/>
        </w:rPr>
        <w:tab/>
      </w:r>
      <w:r w:rsidRPr="00D80023">
        <w:rPr>
          <w:rFonts w:ascii="Verdana" w:hAnsi="Verdana" w:cs="Arial"/>
          <w:sz w:val="21"/>
          <w:szCs w:val="21"/>
        </w:rPr>
        <w:t>KOOB Agentur für Public Relations</w:t>
      </w:r>
    </w:p>
    <w:p w:rsidR="004C231C" w:rsidRPr="00D80023" w:rsidRDefault="004C231C" w:rsidP="004C231C">
      <w:pPr>
        <w:pStyle w:val="Liste"/>
        <w:ind w:left="2124" w:right="2268" w:firstLine="0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</w:rPr>
        <w:t>Solinger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</w:t>
      </w:r>
      <w:r w:rsidRPr="00D80023">
        <w:rPr>
          <w:rFonts w:ascii="Verdana" w:hAnsi="Verdana" w:cs="Arial"/>
          <w:sz w:val="21"/>
          <w:szCs w:val="21"/>
        </w:rPr>
        <w:t>Straße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13 | 45481 </w:t>
      </w:r>
      <w:r w:rsidRPr="00D80023">
        <w:rPr>
          <w:rFonts w:ascii="Verdana" w:hAnsi="Verdana" w:cs="Arial"/>
          <w:sz w:val="21"/>
          <w:szCs w:val="21"/>
        </w:rPr>
        <w:t xml:space="preserve">Mülheim </w:t>
      </w:r>
      <w:r w:rsidRPr="00D80023">
        <w:rPr>
          <w:rFonts w:ascii="Verdana" w:hAnsi="Verdana" w:cs="Arial"/>
          <w:sz w:val="21"/>
          <w:szCs w:val="21"/>
          <w:lang w:val="it-IT"/>
        </w:rPr>
        <w:t>a.d.R.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Internet: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www.koob-pr.com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</w:r>
      <w:r w:rsidR="0004167E">
        <w:rPr>
          <w:rFonts w:ascii="Verdana" w:hAnsi="Verdana" w:cs="Arial"/>
          <w:sz w:val="21"/>
          <w:szCs w:val="21"/>
          <w:lang w:val="it-IT"/>
        </w:rPr>
        <w:t>Yvonne.Krack</w:t>
      </w:r>
      <w:r w:rsidRPr="00D80023">
        <w:rPr>
          <w:rFonts w:ascii="Verdana" w:hAnsi="Verdana" w:cs="Arial"/>
          <w:sz w:val="21"/>
          <w:szCs w:val="21"/>
          <w:lang w:val="it-IT"/>
        </w:rPr>
        <w:t>@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ab/>
        <w:t>koob-pr.com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Telefon: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4696-309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Fax: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4696-185</w:t>
      </w:r>
    </w:p>
    <w:p w:rsidR="004C231C" w:rsidRPr="00D80023" w:rsidRDefault="004C231C" w:rsidP="004C231C">
      <w:pPr>
        <w:ind w:right="2268"/>
        <w:rPr>
          <w:rFonts w:ascii="Verdana" w:hAnsi="Verdana"/>
          <w:lang w:val="fr-BE"/>
        </w:rPr>
      </w:pPr>
    </w:p>
    <w:p w:rsidR="004C231C" w:rsidRPr="00D80023" w:rsidRDefault="004C231C" w:rsidP="004C231C">
      <w:pPr>
        <w:ind w:right="2268"/>
        <w:rPr>
          <w:rFonts w:ascii="Verdana" w:hAnsi="Verdana"/>
          <w:lang w:val="fr-BE"/>
        </w:rPr>
      </w:pPr>
    </w:p>
    <w:p w:rsidR="004C231C" w:rsidRPr="00D80023" w:rsidRDefault="004C231C" w:rsidP="004C231C">
      <w:pPr>
        <w:rPr>
          <w:rFonts w:ascii="Verdana" w:hAnsi="Verdana"/>
          <w:b/>
          <w:sz w:val="22"/>
          <w:lang w:val="fr-BE"/>
        </w:rPr>
      </w:pPr>
      <w:r w:rsidRPr="00D80023">
        <w:rPr>
          <w:rFonts w:ascii="Verdana" w:hAnsi="Verdana"/>
          <w:lang w:val="fr-BE"/>
        </w:rPr>
        <w:br w:type="page"/>
      </w:r>
      <w:r w:rsidRPr="00D80023">
        <w:rPr>
          <w:rFonts w:ascii="Verdana" w:hAnsi="Verdana"/>
          <w:b/>
          <w:sz w:val="22"/>
          <w:lang w:val="fr-BE"/>
        </w:rPr>
        <w:lastRenderedPageBreak/>
        <w:t>Pressebilder:</w:t>
      </w:r>
    </w:p>
    <w:p w:rsidR="007C2C07" w:rsidRDefault="007C2C07" w:rsidP="007C2C07">
      <w:pPr>
        <w:rPr>
          <w:rFonts w:ascii="Verdana" w:hAnsi="Verdana"/>
          <w:sz w:val="22"/>
          <w:lang w:val="fr-BE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2830314" cy="2000877"/>
            <wp:effectExtent l="19050" t="0" r="8136" b="0"/>
            <wp:docPr id="3" name="Bild 1" descr="PIC0000665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658-00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30314" cy="200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07" w:rsidRDefault="007C2C07" w:rsidP="007C2C07">
      <w:pPr>
        <w:rPr>
          <w:rFonts w:ascii="Verdana" w:hAnsi="Verdana"/>
          <w:sz w:val="22"/>
          <w:lang w:val="fr-BE"/>
        </w:rPr>
      </w:pPr>
    </w:p>
    <w:p w:rsidR="00F83594" w:rsidRDefault="007C2C07" w:rsidP="007C2C07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Tecalor_Pressebild_TT</w:t>
      </w:r>
      <w:r>
        <w:rPr>
          <w:rFonts w:ascii="Verdana" w:hAnsi="Verdana" w:cs="Arial"/>
          <w:sz w:val="22"/>
          <w:szCs w:val="22"/>
        </w:rPr>
        <w:t>L_4-5_TSBC</w:t>
      </w:r>
      <w:r w:rsidR="00C26F81">
        <w:rPr>
          <w:rFonts w:ascii="Verdana" w:hAnsi="Verdana" w:cs="Arial"/>
          <w:sz w:val="22"/>
          <w:szCs w:val="22"/>
        </w:rPr>
        <w:t>_</w:t>
      </w:r>
      <w:r>
        <w:rPr>
          <w:rFonts w:ascii="Verdana" w:hAnsi="Verdana" w:cs="Arial"/>
          <w:sz w:val="22"/>
          <w:szCs w:val="22"/>
        </w:rPr>
        <w:t>200.jpg</w:t>
      </w:r>
    </w:p>
    <w:p w:rsidR="007C2C07" w:rsidRDefault="007C2C07" w:rsidP="007C2C07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Pr="006C15C9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Kombination aus der Luft-Wasser-Wärmepumpe TTL 4.5 ACS und dem Integralspeicher TSBC 200 ist montagefreundlich und p</w:t>
      </w:r>
      <w:r w:rsidR="00DA593D">
        <w:rPr>
          <w:rFonts w:ascii="Verdana" w:hAnsi="Verdana" w:cs="Arial"/>
          <w:sz w:val="22"/>
          <w:szCs w:val="22"/>
        </w:rPr>
        <w:t>räzise aufeinander abgestimmt. S</w:t>
      </w:r>
      <w:r>
        <w:rPr>
          <w:rFonts w:ascii="Verdana" w:hAnsi="Verdana" w:cs="Arial"/>
          <w:sz w:val="22"/>
          <w:szCs w:val="22"/>
        </w:rPr>
        <w:t>o werden höchste Effizienzwerte erreicht</w:t>
      </w:r>
      <w:r w:rsidR="00DA593D">
        <w:rPr>
          <w:rFonts w:ascii="Verdana" w:hAnsi="Verdana" w:cs="Arial"/>
          <w:sz w:val="22"/>
          <w:szCs w:val="22"/>
        </w:rPr>
        <w:t>.</w:t>
      </w:r>
    </w:p>
    <w:p w:rsidR="00F83594" w:rsidRDefault="00F83594" w:rsidP="00F83594">
      <w:pPr>
        <w:rPr>
          <w:rFonts w:ascii="Verdana" w:hAnsi="Verdana"/>
          <w:sz w:val="22"/>
          <w:lang w:val="fr-BE"/>
        </w:rPr>
      </w:pPr>
    </w:p>
    <w:p w:rsidR="00F83594" w:rsidRDefault="00F83594" w:rsidP="00F83594">
      <w:pPr>
        <w:rPr>
          <w:rFonts w:ascii="Verdana" w:hAnsi="Verdana"/>
          <w:sz w:val="22"/>
          <w:lang w:val="fr-BE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3587995" cy="2539946"/>
            <wp:effectExtent l="25400" t="0" r="0" b="0"/>
            <wp:docPr id="4" name="Bild 0" descr="PIC0000679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797-00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87995" cy="253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2"/>
          <w:szCs w:val="22"/>
        </w:rPr>
        <w:t>T</w:t>
      </w:r>
      <w:r w:rsidRPr="006C15C9">
        <w:rPr>
          <w:rFonts w:ascii="Verdana" w:hAnsi="Verdana" w:cs="Arial"/>
          <w:sz w:val="22"/>
          <w:szCs w:val="22"/>
        </w:rPr>
        <w:t>ecalor_Pressebild_TT</w:t>
      </w:r>
      <w:r>
        <w:rPr>
          <w:rFonts w:ascii="Verdana" w:hAnsi="Verdana" w:cs="Arial"/>
          <w:sz w:val="22"/>
          <w:szCs w:val="22"/>
        </w:rPr>
        <w:t>L_4-5_Systemhaus.jpg</w:t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Pr="006C15C9" w:rsidRDefault="004339C1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neuen Komplettsysteme verknüpfen die Luft-</w:t>
      </w:r>
      <w:r w:rsidR="003E3DC2">
        <w:rPr>
          <w:rFonts w:ascii="Verdana" w:hAnsi="Verdana" w:cs="Arial"/>
          <w:sz w:val="22"/>
          <w:szCs w:val="22"/>
        </w:rPr>
        <w:t>Wasser-</w:t>
      </w:r>
      <w:r>
        <w:rPr>
          <w:rFonts w:ascii="Verdana" w:hAnsi="Verdana" w:cs="Arial"/>
          <w:sz w:val="22"/>
          <w:szCs w:val="22"/>
        </w:rPr>
        <w:t xml:space="preserve">Wärmepumpe TTL 3.5/4.5/8.5 ACS mit Speichern und </w:t>
      </w:r>
      <w:r>
        <w:rPr>
          <w:rFonts w:ascii="Verdana" w:hAnsi="Verdana" w:cs="Arial"/>
          <w:sz w:val="22"/>
          <w:szCs w:val="22"/>
        </w:rPr>
        <w:lastRenderedPageBreak/>
        <w:t>Hydraulikkomponenten – eine clevere und kostengünstige Lösung besonders für den Neubau</w:t>
      </w:r>
    </w:p>
    <w:p w:rsidR="00F83594" w:rsidRDefault="00F83594" w:rsidP="00F83594">
      <w:pPr>
        <w:tabs>
          <w:tab w:val="left" w:pos="3080"/>
        </w:tabs>
        <w:jc w:val="both"/>
        <w:rPr>
          <w:rFonts w:ascii="Verdana" w:hAnsi="Verdana"/>
          <w:sz w:val="22"/>
          <w:lang w:val="fr-BE"/>
        </w:rPr>
      </w:pPr>
      <w:r w:rsidRPr="00126A39">
        <w:rPr>
          <w:rFonts w:ascii="Verdana" w:hAnsi="Verdana"/>
          <w:noProof/>
          <w:sz w:val="22"/>
        </w:rPr>
        <w:drawing>
          <wp:inline distT="0" distB="0" distL="0" distR="0">
            <wp:extent cx="2623185" cy="2623185"/>
            <wp:effectExtent l="25400" t="0" r="0" b="0"/>
            <wp:docPr id="5" name="Bild 1" descr="PIC00006699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699-00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23432" cy="262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Tecalor_Pressebild_TT</w:t>
      </w:r>
      <w:r>
        <w:rPr>
          <w:rFonts w:ascii="Verdana" w:hAnsi="Verdana" w:cs="Arial"/>
          <w:sz w:val="22"/>
          <w:szCs w:val="22"/>
        </w:rPr>
        <w:t>L_4-5_8-5_ICS.jpg</w:t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Pr="006C15C9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Die TTL 4.5/8.5 ICS überzeugt durch eine flexible Luftführung, bei </w:t>
      </w:r>
      <w:r w:rsidR="003E3DC2">
        <w:rPr>
          <w:rFonts w:ascii="Verdana" w:hAnsi="Verdana" w:cs="Arial"/>
          <w:sz w:val="22"/>
          <w:szCs w:val="22"/>
        </w:rPr>
        <w:t xml:space="preserve">der </w:t>
      </w:r>
      <w:r>
        <w:rPr>
          <w:rFonts w:ascii="Verdana" w:hAnsi="Verdana" w:cs="Arial"/>
          <w:sz w:val="22"/>
          <w:szCs w:val="22"/>
        </w:rPr>
        <w:t>die Luftschläuche oben aufgesetzt und mit Schnelladaptern fixiert werden. Somit ist der Einbau dieser Luft-Wasser-Wärmepumpe deutlich einfacher.</w:t>
      </w:r>
    </w:p>
    <w:p w:rsidR="00F83594" w:rsidRDefault="00F83594" w:rsidP="00F83594">
      <w:pPr>
        <w:tabs>
          <w:tab w:val="left" w:pos="3080"/>
        </w:tabs>
        <w:rPr>
          <w:rFonts w:ascii="Verdana" w:hAnsi="Verdana"/>
          <w:sz w:val="22"/>
          <w:lang w:val="fr-BE"/>
        </w:rPr>
      </w:pPr>
    </w:p>
    <w:p w:rsidR="00F83594" w:rsidRDefault="00F83594" w:rsidP="00F83594">
      <w:pPr>
        <w:tabs>
          <w:tab w:val="left" w:pos="3080"/>
        </w:tabs>
        <w:jc w:val="both"/>
        <w:rPr>
          <w:rFonts w:ascii="Verdana" w:hAnsi="Verdana"/>
          <w:sz w:val="22"/>
          <w:lang w:val="fr-BE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2487295" cy="2235184"/>
            <wp:effectExtent l="25400" t="0" r="1905" b="0"/>
            <wp:docPr id="6" name="Bild 1" descr="PIC00006699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699-00.jpg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064" cy="223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94" w:rsidRDefault="00F83594" w:rsidP="00F83594">
      <w:pPr>
        <w:tabs>
          <w:tab w:val="left" w:pos="3080"/>
        </w:tabs>
        <w:jc w:val="both"/>
        <w:rPr>
          <w:rFonts w:ascii="Verdana" w:hAnsi="Verdana"/>
          <w:sz w:val="22"/>
          <w:lang w:val="fr-BE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Tecalor_Pressebild_TT</w:t>
      </w:r>
      <w:r>
        <w:rPr>
          <w:rFonts w:ascii="Verdana" w:hAnsi="Verdana" w:cs="Arial"/>
          <w:sz w:val="22"/>
          <w:szCs w:val="22"/>
        </w:rPr>
        <w:t>L_4-5_8-5_IKCS.jpg</w:t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Pr="006C15C9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Bei der Ausführungsvariante IKCS der Luft-Wasser-Wärmepumpe TTL 4.5/8.5 ist ein zusätzliches </w:t>
      </w:r>
      <w:r w:rsidR="00F07F7B">
        <w:rPr>
          <w:rFonts w:ascii="Verdana" w:hAnsi="Verdana" w:cs="Arial"/>
          <w:sz w:val="22"/>
          <w:szCs w:val="22"/>
        </w:rPr>
        <w:t>M</w:t>
      </w:r>
      <w:r>
        <w:rPr>
          <w:rFonts w:ascii="Verdana" w:hAnsi="Verdana" w:cs="Arial"/>
          <w:sz w:val="22"/>
          <w:szCs w:val="22"/>
        </w:rPr>
        <w:t xml:space="preserve">odul </w:t>
      </w:r>
      <w:r>
        <w:rPr>
          <w:rFonts w:ascii="Verdana" w:hAnsi="Verdana" w:cs="Arial"/>
          <w:sz w:val="22"/>
          <w:szCs w:val="22"/>
        </w:rPr>
        <w:lastRenderedPageBreak/>
        <w:t xml:space="preserve">integriert, bei dem </w:t>
      </w:r>
      <w:r w:rsidR="00DA593D">
        <w:rPr>
          <w:rFonts w:ascii="Verdana" w:hAnsi="Verdana" w:cs="Arial"/>
          <w:sz w:val="22"/>
          <w:szCs w:val="22"/>
        </w:rPr>
        <w:t xml:space="preserve">sich </w:t>
      </w:r>
      <w:r>
        <w:rPr>
          <w:rFonts w:ascii="Verdana" w:hAnsi="Verdana" w:cs="Arial"/>
          <w:sz w:val="22"/>
          <w:szCs w:val="22"/>
        </w:rPr>
        <w:t>der Anschluss der Schläuche seitlich u</w:t>
      </w:r>
      <w:r w:rsidR="00DA593D">
        <w:rPr>
          <w:rFonts w:ascii="Verdana" w:hAnsi="Verdana" w:cs="Arial"/>
          <w:sz w:val="22"/>
          <w:szCs w:val="22"/>
        </w:rPr>
        <w:t>nd hinten befindet</w:t>
      </w:r>
    </w:p>
    <w:p w:rsidR="00FE2D9D" w:rsidRDefault="00FE2D9D" w:rsidP="00F83594">
      <w:pPr>
        <w:tabs>
          <w:tab w:val="left" w:pos="3080"/>
        </w:tabs>
        <w:rPr>
          <w:rFonts w:ascii="Verdana" w:hAnsi="Verdana"/>
          <w:sz w:val="22"/>
          <w:lang w:val="fr-BE"/>
        </w:rPr>
      </w:pPr>
    </w:p>
    <w:p w:rsidR="00F83594" w:rsidRDefault="00F83594" w:rsidP="00F83594">
      <w:pPr>
        <w:tabs>
          <w:tab w:val="left" w:pos="3080"/>
        </w:tabs>
        <w:rPr>
          <w:rFonts w:ascii="Verdana" w:hAnsi="Verdana"/>
          <w:sz w:val="22"/>
          <w:lang w:val="fr-BE"/>
        </w:rPr>
      </w:pPr>
    </w:p>
    <w:p w:rsidR="00F83594" w:rsidRDefault="00F83594" w:rsidP="00F83594">
      <w:pPr>
        <w:tabs>
          <w:tab w:val="left" w:pos="3080"/>
        </w:tabs>
        <w:rPr>
          <w:rFonts w:ascii="Verdana" w:hAnsi="Verdana"/>
          <w:sz w:val="22"/>
          <w:lang w:val="fr-BE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2992007" cy="2115185"/>
            <wp:effectExtent l="25400" t="0" r="5193" b="0"/>
            <wp:docPr id="7" name="Bild 4" descr="PIC0000679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798-00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93201" cy="21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Tecalor_Pressebild_TT</w:t>
      </w:r>
      <w:r>
        <w:rPr>
          <w:rFonts w:ascii="Verdana" w:hAnsi="Verdana" w:cs="Arial"/>
          <w:sz w:val="22"/>
          <w:szCs w:val="22"/>
        </w:rPr>
        <w:t>L_4-5_8-5_IKCS_Systemhaus.jpg</w:t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/>
          <w:sz w:val="22"/>
          <w:lang w:val="fr-BE"/>
        </w:rPr>
      </w:pPr>
      <w:r>
        <w:rPr>
          <w:rFonts w:ascii="Verdana" w:hAnsi="Verdana" w:cs="Arial"/>
          <w:sz w:val="22"/>
          <w:szCs w:val="22"/>
        </w:rPr>
        <w:t>Ein weiterer Vorteil der TTL 4.5/8.5 ICS/IKCS ist der reduzierte Schall im Außenbereich, sodass der Betrieb dieser Wärmepumpe bei enger Bebauung ohne Störung der Nachbarn möglich ist</w:t>
      </w:r>
    </w:p>
    <w:p w:rsidR="00F83594" w:rsidRDefault="00F83594" w:rsidP="00F83594">
      <w:pPr>
        <w:rPr>
          <w:rFonts w:ascii="Verdana" w:hAnsi="Verdana"/>
          <w:sz w:val="22"/>
          <w:lang w:val="fr-BE"/>
        </w:rPr>
      </w:pPr>
      <w:r>
        <w:rPr>
          <w:rFonts w:ascii="Verdana" w:hAnsi="Verdana"/>
          <w:sz w:val="22"/>
          <w:lang w:val="fr-BE"/>
        </w:rPr>
        <w:br w:type="page"/>
      </w:r>
      <w:r>
        <w:rPr>
          <w:rFonts w:ascii="Verdana" w:hAnsi="Verdana"/>
          <w:noProof/>
          <w:sz w:val="22"/>
        </w:rPr>
        <w:lastRenderedPageBreak/>
        <w:drawing>
          <wp:inline distT="0" distB="0" distL="0" distR="0">
            <wp:extent cx="1229995" cy="870445"/>
            <wp:effectExtent l="25400" t="0" r="0" b="0"/>
            <wp:docPr id="14" name="Bild 0" descr="PIC00006746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746-00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229735" cy="87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94" w:rsidRDefault="00F83594" w:rsidP="00F83594">
      <w:pPr>
        <w:rPr>
          <w:rFonts w:ascii="Verdana" w:hAnsi="Verdana"/>
          <w:sz w:val="22"/>
          <w:lang w:val="fr-BE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</w:t>
      </w:r>
      <w:r>
        <w:rPr>
          <w:rFonts w:ascii="Verdana" w:hAnsi="Verdana" w:cs="Arial"/>
          <w:sz w:val="22"/>
          <w:szCs w:val="22"/>
        </w:rPr>
        <w:t>TDL_40_WRG.jpg</w:t>
      </w:r>
    </w:p>
    <w:p w:rsidR="00F83594" w:rsidRPr="00B1461F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Pr="00B1461F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B1461F"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1801495" cy="1273559"/>
            <wp:effectExtent l="25400" t="0" r="1905" b="0"/>
            <wp:docPr id="15" name="Bild 1" descr="PIC0000674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747-00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06576" cy="127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94" w:rsidRPr="00B1461F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</w:t>
      </w:r>
      <w:r>
        <w:rPr>
          <w:rFonts w:ascii="Verdana" w:hAnsi="Verdana" w:cs="Arial"/>
          <w:sz w:val="22"/>
          <w:szCs w:val="22"/>
        </w:rPr>
        <w:t>TDL_40_WRG_Aufbau.jpg</w:t>
      </w:r>
    </w:p>
    <w:p w:rsidR="00F83594" w:rsidRPr="00B1461F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Pr="00B1461F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B1461F">
        <w:rPr>
          <w:rFonts w:ascii="Verdana" w:hAnsi="Verdana" w:cs="Arial"/>
          <w:sz w:val="22"/>
          <w:szCs w:val="22"/>
        </w:rPr>
        <w:t>Durch das Teleskopgehäuse ist der Einbau des dezentralen Pendellüfters TDL 40 WRG auch in Altbauten problemlos möglich</w:t>
      </w:r>
    </w:p>
    <w:p w:rsidR="00F83594" w:rsidRPr="00B1461F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Pr="00B1461F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F83594" w:rsidP="00F83594">
      <w:pPr>
        <w:rPr>
          <w:rFonts w:ascii="Verdana" w:hAnsi="Verdana"/>
          <w:sz w:val="22"/>
          <w:lang w:val="fr-BE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3600450" cy="2284218"/>
            <wp:effectExtent l="25400" t="0" r="6350" b="0"/>
            <wp:docPr id="16" name="Bild 3" descr="PIC0000692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920-00.jpg"/>
                    <pic:cNvPicPr/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8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C1" w:rsidRPr="00535468" w:rsidRDefault="004339C1" w:rsidP="004339C1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535468">
        <w:rPr>
          <w:rFonts w:ascii="Verdana" w:hAnsi="Verdana" w:cs="Arial"/>
          <w:sz w:val="22"/>
          <w:szCs w:val="22"/>
        </w:rPr>
        <w:t>Tecalor_Pressebild_</w:t>
      </w:r>
      <w:r>
        <w:rPr>
          <w:rFonts w:ascii="Verdana" w:hAnsi="Verdana" w:cs="Arial"/>
          <w:sz w:val="22"/>
          <w:szCs w:val="22"/>
        </w:rPr>
        <w:t>Systemhaus</w:t>
      </w:r>
      <w:r w:rsidRPr="00535468">
        <w:rPr>
          <w:rFonts w:ascii="Verdana" w:hAnsi="Verdana" w:cs="Arial"/>
          <w:sz w:val="22"/>
          <w:szCs w:val="22"/>
        </w:rPr>
        <w:t>_TDL_40_WRG.jpg</w:t>
      </w:r>
    </w:p>
    <w:p w:rsidR="00F83594" w:rsidRPr="00655B10" w:rsidRDefault="00F83594" w:rsidP="00655B10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Pr="00655B10" w:rsidRDefault="00F83594" w:rsidP="00655B10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55B10">
        <w:rPr>
          <w:rFonts w:ascii="Verdana" w:hAnsi="Verdana" w:cs="Arial"/>
          <w:sz w:val="22"/>
          <w:szCs w:val="22"/>
        </w:rPr>
        <w:t>Gerade im Bestand sind dezentrale Lüftungssysteme eine optimale Lösung für den ausreichenden Luftaustausch</w:t>
      </w:r>
    </w:p>
    <w:p w:rsidR="00F83594" w:rsidRPr="00655B10" w:rsidRDefault="00F83594" w:rsidP="00655B10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F83594" w:rsidP="00F83594">
      <w:pPr>
        <w:rPr>
          <w:rFonts w:ascii="Verdana" w:hAnsi="Verdana"/>
          <w:sz w:val="22"/>
          <w:lang w:val="fr-BE"/>
        </w:rPr>
      </w:pPr>
      <w:r>
        <w:rPr>
          <w:rFonts w:ascii="Verdana" w:hAnsi="Verdana"/>
          <w:noProof/>
          <w:sz w:val="22"/>
        </w:rPr>
        <w:lastRenderedPageBreak/>
        <w:drawing>
          <wp:inline distT="0" distB="0" distL="0" distR="0">
            <wp:extent cx="2150745" cy="1692478"/>
            <wp:effectExtent l="25400" t="0" r="8255" b="0"/>
            <wp:docPr id="17" name="Bild 1" descr="Tecalor_Pressebild_TTF_52_GM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alor_Pressebild_TTF_52_GM_40.jpg"/>
                    <pic:cNvPicPr/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442" cy="16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Tecalor_Pressebild_TTF_</w:t>
      </w:r>
      <w:r w:rsidR="00F90C80">
        <w:rPr>
          <w:rFonts w:ascii="Verdana" w:hAnsi="Verdana" w:cs="Arial"/>
          <w:sz w:val="22"/>
          <w:szCs w:val="22"/>
        </w:rPr>
        <w:t>20-66</w:t>
      </w:r>
      <w:r>
        <w:rPr>
          <w:rFonts w:ascii="Verdana" w:hAnsi="Verdana" w:cs="Arial"/>
          <w:sz w:val="22"/>
          <w:szCs w:val="22"/>
        </w:rPr>
        <w:t>.jpg</w:t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Pr="006C15C9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Durch ihre hohen Leistungszahlen eignet sich die Sole-Wasser-Wärmepumpe TTF </w:t>
      </w:r>
      <w:r w:rsidR="003F6D70">
        <w:rPr>
          <w:rFonts w:ascii="Verdana" w:hAnsi="Verdana" w:cs="Arial"/>
          <w:sz w:val="22"/>
          <w:szCs w:val="22"/>
        </w:rPr>
        <w:t>20-66</w:t>
      </w:r>
      <w:r>
        <w:rPr>
          <w:rFonts w:ascii="Verdana" w:hAnsi="Verdana" w:cs="Arial"/>
          <w:sz w:val="22"/>
          <w:szCs w:val="22"/>
        </w:rPr>
        <w:t xml:space="preserve"> besonders für den Einsatz in Gewerbeimmobilien</w:t>
      </w:r>
    </w:p>
    <w:p w:rsidR="00FE2D9D" w:rsidRDefault="00FE2D9D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2520000" cy="1768889"/>
            <wp:effectExtent l="25400" t="0" r="0" b="0"/>
            <wp:docPr id="18" name="Bild 0" descr="tecalor_referenz_preuhs_3_632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alor_referenz_preuhs_3_632x445.pn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6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94" w:rsidRDefault="00F83594" w:rsidP="00F83594">
      <w:pPr>
        <w:tabs>
          <w:tab w:val="left" w:pos="59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</w:t>
      </w:r>
      <w:r>
        <w:rPr>
          <w:rFonts w:ascii="Verdana" w:hAnsi="Verdana" w:cs="Arial"/>
          <w:sz w:val="22"/>
          <w:szCs w:val="22"/>
        </w:rPr>
        <w:t>Preuhs_Firmengebaeude.jpg</w:t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Beim Neubau der Thomas </w:t>
      </w:r>
      <w:proofErr w:type="spellStart"/>
      <w:r>
        <w:rPr>
          <w:rFonts w:ascii="Verdana" w:hAnsi="Verdana" w:cs="Arial"/>
          <w:sz w:val="22"/>
          <w:szCs w:val="22"/>
        </w:rPr>
        <w:t>Preuhs</w:t>
      </w:r>
      <w:proofErr w:type="spellEnd"/>
      <w:r>
        <w:rPr>
          <w:rFonts w:ascii="Verdana" w:hAnsi="Verdana" w:cs="Arial"/>
          <w:sz w:val="22"/>
          <w:szCs w:val="22"/>
        </w:rPr>
        <w:t xml:space="preserve"> Holding GmbH wurde ein innovatives Energiekonzept aus Tecalor-Wärmepumpen, Photovoltaik-Anlage und Eisspeicher verwirklicht</w:t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lastRenderedPageBreak/>
        <w:drawing>
          <wp:inline distT="0" distB="0" distL="0" distR="0">
            <wp:extent cx="2520000" cy="1681780"/>
            <wp:effectExtent l="25400" t="0" r="0" b="0"/>
            <wp:docPr id="19" name="Bild 3" descr="Bild04_BVPreuhs_T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04_BVPreuhs_TGA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94" w:rsidRDefault="00F83594" w:rsidP="00F83594">
      <w:pPr>
        <w:tabs>
          <w:tab w:val="left" w:pos="59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</w:t>
      </w:r>
      <w:r>
        <w:rPr>
          <w:rFonts w:ascii="Verdana" w:hAnsi="Verdana" w:cs="Arial"/>
          <w:sz w:val="22"/>
          <w:szCs w:val="22"/>
        </w:rPr>
        <w:t>Preuhs_Beratung.jpg</w:t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7B2F22" w:rsidP="007B2F22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AF7A61">
        <w:rPr>
          <w:rFonts w:ascii="Verdana" w:hAnsi="Verdana" w:cs="Arial"/>
          <w:sz w:val="22"/>
          <w:szCs w:val="22"/>
        </w:rPr>
        <w:t>Die Anlage mit ihren vielen Komponenten entstand im Zusammenspiel vers</w:t>
      </w:r>
      <w:r>
        <w:rPr>
          <w:rFonts w:ascii="Verdana" w:hAnsi="Verdana" w:cs="Arial"/>
          <w:sz w:val="22"/>
          <w:szCs w:val="22"/>
        </w:rPr>
        <w:t>chiedener Experten von den Fach</w:t>
      </w:r>
      <w:r w:rsidRPr="00AF7A61">
        <w:rPr>
          <w:rFonts w:ascii="Verdana" w:hAnsi="Verdana" w:cs="Arial"/>
          <w:sz w:val="22"/>
          <w:szCs w:val="22"/>
        </w:rPr>
        <w:t>betrieben Alfred Ket</w:t>
      </w:r>
      <w:r>
        <w:rPr>
          <w:rFonts w:ascii="Verdana" w:hAnsi="Verdana" w:cs="Arial"/>
          <w:sz w:val="22"/>
          <w:szCs w:val="22"/>
        </w:rPr>
        <w:t xml:space="preserve">terer, Sautter, </w:t>
      </w:r>
      <w:proofErr w:type="spellStart"/>
      <w:r>
        <w:rPr>
          <w:rFonts w:ascii="Verdana" w:hAnsi="Verdana" w:cs="Arial"/>
          <w:sz w:val="22"/>
          <w:szCs w:val="22"/>
        </w:rPr>
        <w:t>Solera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Sunpower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Pr="00AF7A61">
        <w:rPr>
          <w:rFonts w:ascii="Verdana" w:hAnsi="Verdana" w:cs="Arial"/>
          <w:sz w:val="22"/>
          <w:szCs w:val="22"/>
        </w:rPr>
        <w:t xml:space="preserve">sowie </w:t>
      </w:r>
      <w:proofErr w:type="spellStart"/>
      <w:r w:rsidRPr="00AF7A61">
        <w:rPr>
          <w:rFonts w:ascii="Verdana" w:hAnsi="Verdana" w:cs="Arial"/>
          <w:sz w:val="22"/>
          <w:szCs w:val="22"/>
        </w:rPr>
        <w:t>Isocal</w:t>
      </w:r>
      <w:proofErr w:type="spellEnd"/>
      <w:r w:rsidRPr="00AF7A61">
        <w:rPr>
          <w:rFonts w:ascii="Verdana" w:hAnsi="Verdana" w:cs="Arial"/>
          <w:sz w:val="22"/>
          <w:szCs w:val="22"/>
        </w:rPr>
        <w:t xml:space="preserve">. Im Bild zu sehen: die </w:t>
      </w:r>
      <w:r>
        <w:rPr>
          <w:rFonts w:ascii="Verdana" w:hAnsi="Verdana" w:cs="Arial"/>
          <w:sz w:val="22"/>
          <w:szCs w:val="22"/>
        </w:rPr>
        <w:t>stapelbare Sole-Wasser-Wärme</w:t>
      </w:r>
      <w:r w:rsidRPr="00AF7A61">
        <w:rPr>
          <w:rFonts w:ascii="Verdana" w:hAnsi="Verdana" w:cs="Arial"/>
          <w:sz w:val="22"/>
          <w:szCs w:val="22"/>
        </w:rPr>
        <w:t>pumpen</w:t>
      </w:r>
      <w:r>
        <w:rPr>
          <w:rFonts w:ascii="Verdana" w:hAnsi="Verdana" w:cs="Arial"/>
          <w:sz w:val="22"/>
          <w:szCs w:val="22"/>
        </w:rPr>
        <w:t xml:space="preserve">anlage TTF von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 w:rsidR="00C97CF3">
        <w:rPr>
          <w:rFonts w:ascii="Verdana" w:hAnsi="Verdana" w:cs="Arial"/>
          <w:sz w:val="22"/>
          <w:szCs w:val="22"/>
        </w:rPr>
        <w:t>.</w:t>
      </w:r>
    </w:p>
    <w:p w:rsidR="00FE2D9D" w:rsidRDefault="00FE2D9D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2520000" cy="1422222"/>
            <wp:effectExtent l="25400" t="0" r="0" b="0"/>
            <wp:docPr id="2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2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94" w:rsidRDefault="00F83594" w:rsidP="00F83594">
      <w:pPr>
        <w:tabs>
          <w:tab w:val="left" w:pos="59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</w:t>
      </w:r>
      <w:r>
        <w:rPr>
          <w:rFonts w:ascii="Verdana" w:hAnsi="Verdana" w:cs="Arial"/>
          <w:sz w:val="22"/>
          <w:szCs w:val="22"/>
        </w:rPr>
        <w:t>HIWIN_Firmengebaeude.jpg</w:t>
      </w:r>
      <w:r>
        <w:rPr>
          <w:rFonts w:ascii="Verdana" w:hAnsi="Verdana" w:cs="Arial"/>
          <w:sz w:val="22"/>
          <w:szCs w:val="22"/>
        </w:rPr>
        <w:tab/>
      </w:r>
    </w:p>
    <w:p w:rsidR="00F83594" w:rsidRPr="006C15C9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Bei seinem Erweiterungsbau hat der Spezialist für elektromechanische Antriebstechnik HIWIN in puncto Versorgungstechnik auf erneuerbare Energien gesetzt</w:t>
      </w:r>
      <w:r>
        <w:rPr>
          <w:rFonts w:ascii="Verdana" w:hAnsi="Verdana" w:cs="Arial"/>
          <w:sz w:val="22"/>
          <w:szCs w:val="22"/>
        </w:rPr>
        <w:t xml:space="preserve"> (</w:t>
      </w:r>
      <w:r w:rsidRPr="006C15C9">
        <w:rPr>
          <w:rFonts w:ascii="Verdana" w:hAnsi="Verdana" w:cs="Arial"/>
          <w:sz w:val="22"/>
          <w:szCs w:val="22"/>
        </w:rPr>
        <w:t>Bildnachweis: HIWIN GmbH</w:t>
      </w:r>
      <w:r>
        <w:rPr>
          <w:rFonts w:ascii="Verdana" w:hAnsi="Verdana" w:cs="Arial"/>
          <w:sz w:val="22"/>
          <w:szCs w:val="22"/>
        </w:rPr>
        <w:t>)</w:t>
      </w:r>
    </w:p>
    <w:p w:rsidR="00F83594" w:rsidRPr="006C15C9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2E6291" w:rsidRDefault="00F83594" w:rsidP="002E6291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2520000" cy="1680000"/>
            <wp:effectExtent l="25400" t="0" r="0" b="0"/>
            <wp:docPr id="2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91" w:rsidRPr="00BC722F" w:rsidRDefault="002E6291" w:rsidP="002E6291">
      <w:pPr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</w:t>
      </w:r>
      <w:r>
        <w:rPr>
          <w:rFonts w:ascii="Verdana" w:hAnsi="Verdana" w:cs="Arial"/>
          <w:sz w:val="22"/>
          <w:szCs w:val="22"/>
        </w:rPr>
        <w:t>HIWIN_TTF_66.jpg</w:t>
      </w:r>
    </w:p>
    <w:p w:rsidR="002E6291" w:rsidRDefault="002E6291" w:rsidP="002E6291">
      <w:pPr>
        <w:jc w:val="both"/>
        <w:rPr>
          <w:rFonts w:cs="Arial"/>
        </w:rPr>
      </w:pPr>
    </w:p>
    <w:p w:rsidR="00F83594" w:rsidRDefault="002E6291" w:rsidP="002E6291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71F6C">
        <w:rPr>
          <w:rFonts w:ascii="Verdana" w:hAnsi="Verdana" w:cs="Arial"/>
          <w:sz w:val="22"/>
          <w:szCs w:val="22"/>
        </w:rPr>
        <w:t xml:space="preserve">Die fünf Sole-Wasser-Wärmepumpen des Typs TTF 66 </w:t>
      </w:r>
      <w:r>
        <w:rPr>
          <w:rFonts w:ascii="Verdana" w:hAnsi="Verdana" w:cs="Arial"/>
          <w:sz w:val="22"/>
          <w:szCs w:val="22"/>
        </w:rPr>
        <w:t>der Firma HIWIN</w:t>
      </w:r>
      <w:r w:rsidRPr="00671F6C">
        <w:rPr>
          <w:rFonts w:ascii="Verdana" w:hAnsi="Verdana" w:cs="Arial"/>
          <w:sz w:val="22"/>
          <w:szCs w:val="22"/>
        </w:rPr>
        <w:t xml:space="preserve"> werden in Kaskadenschaltung betrieben</w:t>
      </w:r>
      <w:r>
        <w:rPr>
          <w:rFonts w:ascii="Verdana" w:hAnsi="Verdana" w:cs="Arial"/>
          <w:sz w:val="22"/>
          <w:szCs w:val="22"/>
        </w:rPr>
        <w:t xml:space="preserve"> </w:t>
      </w:r>
      <w:r w:rsidR="00F83594">
        <w:rPr>
          <w:rFonts w:ascii="Verdana" w:hAnsi="Verdana" w:cs="Arial"/>
          <w:sz w:val="22"/>
          <w:szCs w:val="22"/>
        </w:rPr>
        <w:t>(</w:t>
      </w:r>
      <w:r w:rsidR="00F83594" w:rsidRPr="00671F6C">
        <w:rPr>
          <w:rFonts w:ascii="Verdana" w:hAnsi="Verdana" w:cs="Arial"/>
          <w:sz w:val="22"/>
          <w:szCs w:val="22"/>
        </w:rPr>
        <w:t xml:space="preserve">Bildnachweis: Fotodesign Marie </w:t>
      </w:r>
      <w:proofErr w:type="spellStart"/>
      <w:r w:rsidR="00F83594" w:rsidRPr="00671F6C">
        <w:rPr>
          <w:rFonts w:ascii="Verdana" w:hAnsi="Verdana" w:cs="Arial"/>
          <w:sz w:val="22"/>
          <w:szCs w:val="22"/>
        </w:rPr>
        <w:t>Hopermann</w:t>
      </w:r>
      <w:proofErr w:type="spellEnd"/>
      <w:r w:rsidR="00F83594">
        <w:rPr>
          <w:rFonts w:ascii="Verdana" w:hAnsi="Verdana" w:cs="Arial"/>
          <w:sz w:val="22"/>
          <w:szCs w:val="22"/>
        </w:rPr>
        <w:t>)</w:t>
      </w: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83594" w:rsidRDefault="00F83594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832EF0" w:rsidRDefault="00832EF0" w:rsidP="00832EF0">
      <w:pPr>
        <w:rPr>
          <w:rFonts w:ascii="Verdana" w:hAnsi="Verdana"/>
          <w:sz w:val="22"/>
          <w:lang w:val="fr-BE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2868600" cy="2013585"/>
            <wp:effectExtent l="25400" t="0" r="1600" b="0"/>
            <wp:docPr id="22" name="Bild 0" descr="Composing 3048 4346 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ng 3048 4346 6094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67868" cy="201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EF0" w:rsidRPr="00FE2D9D" w:rsidRDefault="00832EF0" w:rsidP="00FE2D9D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E2D9D">
        <w:rPr>
          <w:rFonts w:ascii="Verdana" w:hAnsi="Verdana" w:cs="Arial"/>
          <w:sz w:val="22"/>
          <w:szCs w:val="22"/>
        </w:rPr>
        <w:t>Tecalor_Pressebild_Composing_THZ.jpg</w:t>
      </w:r>
    </w:p>
    <w:p w:rsidR="00832EF0" w:rsidRPr="00FE2D9D" w:rsidRDefault="00832EF0" w:rsidP="00FE2D9D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832EF0" w:rsidRPr="00FE2D9D" w:rsidRDefault="00832EF0" w:rsidP="00FE2D9D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E2D9D">
        <w:rPr>
          <w:rFonts w:ascii="Verdana" w:hAnsi="Verdana" w:cs="Arial"/>
          <w:sz w:val="22"/>
          <w:szCs w:val="22"/>
        </w:rPr>
        <w:t>Die Integralsysteme der THZ-Serie vereinen die Funktionen Heizen, Lüften</w:t>
      </w:r>
      <w:r w:rsidR="00C97CF3">
        <w:rPr>
          <w:rFonts w:ascii="Verdana" w:hAnsi="Verdana" w:cs="Arial"/>
          <w:sz w:val="22"/>
          <w:szCs w:val="22"/>
        </w:rPr>
        <w:t>,</w:t>
      </w:r>
      <w:r w:rsidRPr="00FE2D9D">
        <w:rPr>
          <w:rFonts w:ascii="Verdana" w:hAnsi="Verdana" w:cs="Arial"/>
          <w:sz w:val="22"/>
          <w:szCs w:val="22"/>
        </w:rPr>
        <w:t xml:space="preserve"> Warmwasserbereitung und Kühlung in einem kompakten Format</w:t>
      </w:r>
    </w:p>
    <w:p w:rsidR="00832EF0" w:rsidRPr="00FE2D9D" w:rsidRDefault="00832EF0" w:rsidP="00FE2D9D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832EF0" w:rsidRPr="00FE2D9D" w:rsidRDefault="00832EF0" w:rsidP="00FE2D9D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832EF0" w:rsidRPr="00FE2D9D" w:rsidRDefault="00832EF0" w:rsidP="00FE2D9D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E2D9D">
        <w:rPr>
          <w:rFonts w:ascii="Verdana" w:hAnsi="Verdana" w:cs="Arial"/>
          <w:noProof/>
          <w:sz w:val="22"/>
          <w:szCs w:val="22"/>
        </w:rPr>
        <w:lastRenderedPageBreak/>
        <w:drawing>
          <wp:inline distT="0" distB="0" distL="0" distR="0">
            <wp:extent cx="3600000" cy="2436688"/>
            <wp:effectExtent l="25400" t="0" r="6800" b="0"/>
            <wp:docPr id="23" name="Bild 1" descr="UAK_HAUS_aus_160218_078_L1___1280x66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K_HAUS_aus_160218_078_L1___1280x665px.jpg"/>
                    <pic:cNvPicPr/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EF0" w:rsidRPr="00FE2D9D" w:rsidRDefault="00832EF0" w:rsidP="00FE2D9D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832EF0" w:rsidRPr="00FE2D9D" w:rsidRDefault="00832EF0" w:rsidP="00FE2D9D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proofErr w:type="spellStart"/>
      <w:r w:rsidRPr="00FE2D9D">
        <w:rPr>
          <w:rFonts w:ascii="Verdana" w:hAnsi="Verdana" w:cs="Arial"/>
          <w:sz w:val="22"/>
          <w:szCs w:val="22"/>
        </w:rPr>
        <w:t>Tecalor_Pressebild_Illustration_</w:t>
      </w:r>
      <w:r w:rsidR="00B44BD6">
        <w:rPr>
          <w:rFonts w:ascii="Verdana" w:hAnsi="Verdana" w:cs="Arial"/>
          <w:sz w:val="22"/>
          <w:szCs w:val="22"/>
        </w:rPr>
        <w:t>Unabhaengigkeitskonzept</w:t>
      </w:r>
      <w:proofErr w:type="spellEnd"/>
      <w:r w:rsidR="00B44BD6">
        <w:rPr>
          <w:rFonts w:ascii="Verdana" w:hAnsi="Verdana" w:cs="Arial"/>
          <w:sz w:val="22"/>
          <w:szCs w:val="22"/>
        </w:rPr>
        <w:br/>
      </w:r>
      <w:r w:rsidRPr="00FE2D9D">
        <w:rPr>
          <w:rFonts w:ascii="Verdana" w:hAnsi="Verdana" w:cs="Arial"/>
          <w:sz w:val="22"/>
          <w:szCs w:val="22"/>
        </w:rPr>
        <w:t>.</w:t>
      </w:r>
      <w:proofErr w:type="spellStart"/>
      <w:r w:rsidRPr="00FE2D9D">
        <w:rPr>
          <w:rFonts w:ascii="Verdana" w:hAnsi="Verdana" w:cs="Arial"/>
          <w:sz w:val="22"/>
          <w:szCs w:val="22"/>
        </w:rPr>
        <w:t>jpg</w:t>
      </w:r>
      <w:proofErr w:type="spellEnd"/>
    </w:p>
    <w:p w:rsidR="00832EF0" w:rsidRPr="00FE2D9D" w:rsidRDefault="00832EF0" w:rsidP="00FE2D9D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F83594" w:rsidRDefault="00832EF0" w:rsidP="00F8359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E2D9D">
        <w:rPr>
          <w:rFonts w:ascii="Verdana" w:hAnsi="Verdana" w:cs="Arial"/>
          <w:sz w:val="22"/>
          <w:szCs w:val="22"/>
        </w:rPr>
        <w:t>Um bei einer Verknüpfung mit einer Photovoltaik-Anlage die größtmögliche Unabhängigkeit zu erzielen, ist eine optimierte Eigenstromnutzung wichtig. Tecalor bietet alle Komponenten für ein intelligentes Energiemanagement.</w:t>
      </w:r>
    </w:p>
    <w:sectPr w:rsidR="004C231C" w:rsidRPr="00F83594" w:rsidSect="004C231C">
      <w:headerReference w:type="default" r:id="rId22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D6" w:rsidRDefault="004902D6" w:rsidP="004C231C">
      <w:r>
        <w:separator/>
      </w:r>
    </w:p>
  </w:endnote>
  <w:endnote w:type="continuationSeparator" w:id="0">
    <w:p w:rsidR="004902D6" w:rsidRDefault="004902D6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D6" w:rsidRDefault="004902D6" w:rsidP="004C231C">
      <w:r>
        <w:separator/>
      </w:r>
    </w:p>
  </w:footnote>
  <w:footnote w:type="continuationSeparator" w:id="0">
    <w:p w:rsidR="004902D6" w:rsidRDefault="004902D6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D6" w:rsidRDefault="004902D6">
    <w:pPr>
      <w:pStyle w:val="Kopfzeile"/>
    </w:pPr>
    <w:r w:rsidRPr="000129C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-449580</wp:posOffset>
          </wp:positionV>
          <wp:extent cx="7562850" cy="1841500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62FD"/>
    <w:rsid w:val="000129CB"/>
    <w:rsid w:val="0002755D"/>
    <w:rsid w:val="00030376"/>
    <w:rsid w:val="00032408"/>
    <w:rsid w:val="0004167E"/>
    <w:rsid w:val="00066BBC"/>
    <w:rsid w:val="000A6B09"/>
    <w:rsid w:val="000C13A5"/>
    <w:rsid w:val="000D36D4"/>
    <w:rsid w:val="001064B3"/>
    <w:rsid w:val="00121BF6"/>
    <w:rsid w:val="00125559"/>
    <w:rsid w:val="00184026"/>
    <w:rsid w:val="001A631E"/>
    <w:rsid w:val="001D1E8E"/>
    <w:rsid w:val="001E49D0"/>
    <w:rsid w:val="001E59CB"/>
    <w:rsid w:val="00201DA5"/>
    <w:rsid w:val="0029100C"/>
    <w:rsid w:val="00295780"/>
    <w:rsid w:val="002E6291"/>
    <w:rsid w:val="002E72C0"/>
    <w:rsid w:val="0030124E"/>
    <w:rsid w:val="00326F6E"/>
    <w:rsid w:val="003859DD"/>
    <w:rsid w:val="0039606B"/>
    <w:rsid w:val="003E3DC2"/>
    <w:rsid w:val="003F5EBB"/>
    <w:rsid w:val="003F6D70"/>
    <w:rsid w:val="004339C1"/>
    <w:rsid w:val="004417BE"/>
    <w:rsid w:val="00445925"/>
    <w:rsid w:val="004902D6"/>
    <w:rsid w:val="0049261C"/>
    <w:rsid w:val="004B63A0"/>
    <w:rsid w:val="004C231C"/>
    <w:rsid w:val="004C7B8E"/>
    <w:rsid w:val="004E1C0E"/>
    <w:rsid w:val="004F782A"/>
    <w:rsid w:val="005110AD"/>
    <w:rsid w:val="005221FF"/>
    <w:rsid w:val="00544A56"/>
    <w:rsid w:val="005A2B3F"/>
    <w:rsid w:val="005B0A14"/>
    <w:rsid w:val="005C4A2B"/>
    <w:rsid w:val="005D54D8"/>
    <w:rsid w:val="005F6214"/>
    <w:rsid w:val="00603707"/>
    <w:rsid w:val="00625BB2"/>
    <w:rsid w:val="006438BA"/>
    <w:rsid w:val="00644A2E"/>
    <w:rsid w:val="006475B3"/>
    <w:rsid w:val="00655B10"/>
    <w:rsid w:val="00665169"/>
    <w:rsid w:val="00686B65"/>
    <w:rsid w:val="006B14E2"/>
    <w:rsid w:val="006F06B9"/>
    <w:rsid w:val="006F2C04"/>
    <w:rsid w:val="0071173C"/>
    <w:rsid w:val="00731B4D"/>
    <w:rsid w:val="00760911"/>
    <w:rsid w:val="007941CD"/>
    <w:rsid w:val="007A08B9"/>
    <w:rsid w:val="007A08EB"/>
    <w:rsid w:val="007B2F22"/>
    <w:rsid w:val="007C2C07"/>
    <w:rsid w:val="007D7C5D"/>
    <w:rsid w:val="007E0B15"/>
    <w:rsid w:val="007E2836"/>
    <w:rsid w:val="007F086C"/>
    <w:rsid w:val="007F5D52"/>
    <w:rsid w:val="008012FE"/>
    <w:rsid w:val="00832EF0"/>
    <w:rsid w:val="00851D9D"/>
    <w:rsid w:val="008717D4"/>
    <w:rsid w:val="00882D23"/>
    <w:rsid w:val="008B5F42"/>
    <w:rsid w:val="008F7420"/>
    <w:rsid w:val="009539FD"/>
    <w:rsid w:val="00954BF9"/>
    <w:rsid w:val="00973AF1"/>
    <w:rsid w:val="00A038BB"/>
    <w:rsid w:val="00A157C9"/>
    <w:rsid w:val="00A2417A"/>
    <w:rsid w:val="00A308E5"/>
    <w:rsid w:val="00A72269"/>
    <w:rsid w:val="00B16230"/>
    <w:rsid w:val="00B23A48"/>
    <w:rsid w:val="00B2571A"/>
    <w:rsid w:val="00B424DC"/>
    <w:rsid w:val="00B44BD6"/>
    <w:rsid w:val="00B47190"/>
    <w:rsid w:val="00B53DE8"/>
    <w:rsid w:val="00BA29FA"/>
    <w:rsid w:val="00BB4DB4"/>
    <w:rsid w:val="00BE2CF4"/>
    <w:rsid w:val="00C0432F"/>
    <w:rsid w:val="00C26F81"/>
    <w:rsid w:val="00C360FE"/>
    <w:rsid w:val="00C962AF"/>
    <w:rsid w:val="00C97CF3"/>
    <w:rsid w:val="00CA5858"/>
    <w:rsid w:val="00D077D6"/>
    <w:rsid w:val="00D24145"/>
    <w:rsid w:val="00D25F68"/>
    <w:rsid w:val="00D52B14"/>
    <w:rsid w:val="00D55E22"/>
    <w:rsid w:val="00D62AE5"/>
    <w:rsid w:val="00D678FD"/>
    <w:rsid w:val="00D80023"/>
    <w:rsid w:val="00DA593D"/>
    <w:rsid w:val="00E00293"/>
    <w:rsid w:val="00E17C1A"/>
    <w:rsid w:val="00E711A2"/>
    <w:rsid w:val="00EB6CC8"/>
    <w:rsid w:val="00EE11CC"/>
    <w:rsid w:val="00F0065F"/>
    <w:rsid w:val="00F07F7B"/>
    <w:rsid w:val="00F138B2"/>
    <w:rsid w:val="00F410C1"/>
    <w:rsid w:val="00F5581F"/>
    <w:rsid w:val="00F63545"/>
    <w:rsid w:val="00F83594"/>
    <w:rsid w:val="00F90C80"/>
    <w:rsid w:val="00FA409A"/>
    <w:rsid w:val="00FB15EB"/>
    <w:rsid w:val="00FB427D"/>
    <w:rsid w:val="00FB68D9"/>
    <w:rsid w:val="00FD23A2"/>
    <w:rsid w:val="00FE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C92808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896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6528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2017-03-10T11:49:00Z</cp:lastPrinted>
  <dcterms:created xsi:type="dcterms:W3CDTF">2017-03-10T11:12:00Z</dcterms:created>
  <dcterms:modified xsi:type="dcterms:W3CDTF">2017-03-10T14:49:00Z</dcterms:modified>
</cp:coreProperties>
</file>